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8FCC4" w14:textId="77777777" w:rsidR="00BB4EC5" w:rsidRPr="00080218" w:rsidRDefault="00BB4EC5" w:rsidP="00005EA8">
      <w:pPr>
        <w:jc w:val="right"/>
        <w:rPr>
          <w:sz w:val="16"/>
          <w:szCs w:val="16"/>
        </w:rPr>
      </w:pPr>
    </w:p>
    <w:p w14:paraId="64D5C3FE" w14:textId="77777777" w:rsidR="00005EA8" w:rsidRPr="00080218" w:rsidRDefault="00005EA8" w:rsidP="00005EA8">
      <w:pPr>
        <w:jc w:val="right"/>
        <w:rPr>
          <w:sz w:val="16"/>
          <w:szCs w:val="16"/>
        </w:rPr>
      </w:pPr>
      <w:r w:rsidRPr="00080218">
        <w:rPr>
          <w:sz w:val="16"/>
          <w:szCs w:val="16"/>
        </w:rPr>
        <w:t xml:space="preserve">Приложение 2 </w:t>
      </w:r>
    </w:p>
    <w:p w14:paraId="77CCCA7A" w14:textId="77777777" w:rsidR="00005EA8" w:rsidRPr="00080218" w:rsidRDefault="00005EA8" w:rsidP="00005EA8">
      <w:pPr>
        <w:jc w:val="right"/>
        <w:rPr>
          <w:sz w:val="16"/>
          <w:szCs w:val="16"/>
        </w:rPr>
      </w:pPr>
      <w:r w:rsidRPr="00080218">
        <w:rPr>
          <w:sz w:val="16"/>
          <w:szCs w:val="16"/>
        </w:rPr>
        <w:t>к тендерной документации</w:t>
      </w:r>
    </w:p>
    <w:p w14:paraId="0680970C" w14:textId="77777777" w:rsidR="00005EA8" w:rsidRPr="00080218" w:rsidRDefault="00005EA8" w:rsidP="00032882">
      <w:pPr>
        <w:jc w:val="center"/>
        <w:rPr>
          <w:b/>
          <w:bCs/>
          <w:sz w:val="16"/>
          <w:szCs w:val="16"/>
        </w:rPr>
      </w:pPr>
      <w:r w:rsidRPr="00080218">
        <w:rPr>
          <w:b/>
          <w:sz w:val="16"/>
          <w:szCs w:val="16"/>
        </w:rPr>
        <w:t>Техническая спецификация</w:t>
      </w:r>
      <w:r w:rsidR="009F3395" w:rsidRPr="00080218">
        <w:rPr>
          <w:b/>
          <w:bCs/>
          <w:sz w:val="16"/>
          <w:szCs w:val="16"/>
        </w:rPr>
        <w:t xml:space="preserve"> медицинских изделий</w:t>
      </w:r>
      <w:r w:rsidR="00D272D0" w:rsidRPr="00080218">
        <w:rPr>
          <w:b/>
          <w:bCs/>
          <w:sz w:val="16"/>
          <w:szCs w:val="16"/>
        </w:rPr>
        <w:t xml:space="preserve"> </w:t>
      </w:r>
      <w:r w:rsidR="00D65DC1" w:rsidRPr="00080218">
        <w:rPr>
          <w:b/>
          <w:bCs/>
          <w:sz w:val="16"/>
          <w:szCs w:val="16"/>
        </w:rPr>
        <w:t>и лекарственных средств</w:t>
      </w:r>
    </w:p>
    <w:p w14:paraId="0E2F4A0E" w14:textId="77777777" w:rsidR="00944A77" w:rsidRPr="00080218" w:rsidRDefault="00944A77" w:rsidP="00005EA8">
      <w:pPr>
        <w:rPr>
          <w:sz w:val="16"/>
          <w:szCs w:val="16"/>
        </w:rPr>
      </w:pPr>
    </w:p>
    <w:tbl>
      <w:tblPr>
        <w:tblpPr w:leftFromText="180" w:rightFromText="180" w:vertAnchor="text" w:tblpX="-352" w:tblpY="1"/>
        <w:tblOverlap w:val="never"/>
        <w:tblW w:w="6330" w:type="dxa"/>
        <w:tblLayout w:type="fixed"/>
        <w:tblLook w:val="04A0" w:firstRow="1" w:lastRow="0" w:firstColumn="1" w:lastColumn="0" w:noHBand="0" w:noVBand="1"/>
      </w:tblPr>
      <w:tblGrid>
        <w:gridCol w:w="1581"/>
        <w:gridCol w:w="1581"/>
        <w:gridCol w:w="1581"/>
        <w:gridCol w:w="1587"/>
      </w:tblGrid>
      <w:tr w:rsidR="00160375" w:rsidRPr="00B86443" w14:paraId="7FE1AA13" w14:textId="77777777" w:rsidTr="00160375">
        <w:trPr>
          <w:trHeight w:val="243"/>
        </w:trPr>
        <w:tc>
          <w:tcPr>
            <w:tcW w:w="1581" w:type="dxa"/>
            <w:vAlign w:val="center"/>
          </w:tcPr>
          <w:p w14:paraId="4738B262" w14:textId="77777777" w:rsidR="00160375" w:rsidRPr="00491999" w:rsidRDefault="00160375" w:rsidP="00095D13">
            <w:pPr>
              <w:jc w:val="center"/>
              <w:rPr>
                <w:sz w:val="16"/>
                <w:szCs w:val="16"/>
              </w:rPr>
            </w:pPr>
          </w:p>
        </w:tc>
        <w:tc>
          <w:tcPr>
            <w:tcW w:w="1581" w:type="dxa"/>
            <w:vAlign w:val="center"/>
          </w:tcPr>
          <w:p w14:paraId="65203563" w14:textId="77777777" w:rsidR="00160375" w:rsidRPr="00491999" w:rsidRDefault="00160375" w:rsidP="00095D13">
            <w:pPr>
              <w:jc w:val="center"/>
              <w:rPr>
                <w:color w:val="000000"/>
                <w:sz w:val="16"/>
                <w:szCs w:val="16"/>
              </w:rPr>
            </w:pPr>
          </w:p>
        </w:tc>
        <w:tc>
          <w:tcPr>
            <w:tcW w:w="1581" w:type="dxa"/>
            <w:vAlign w:val="center"/>
          </w:tcPr>
          <w:p w14:paraId="1FAD045D" w14:textId="77777777" w:rsidR="00160375" w:rsidRPr="00491999" w:rsidRDefault="00160375" w:rsidP="00095D13">
            <w:pPr>
              <w:jc w:val="center"/>
              <w:rPr>
                <w:color w:val="000000"/>
                <w:sz w:val="16"/>
                <w:szCs w:val="16"/>
              </w:rPr>
            </w:pPr>
          </w:p>
        </w:tc>
        <w:tc>
          <w:tcPr>
            <w:tcW w:w="1587" w:type="dxa"/>
            <w:vAlign w:val="center"/>
          </w:tcPr>
          <w:p w14:paraId="4B8D1EC1" w14:textId="77777777" w:rsidR="00160375" w:rsidRPr="00491999" w:rsidRDefault="00160375" w:rsidP="00095D13">
            <w:pPr>
              <w:jc w:val="center"/>
              <w:rPr>
                <w:color w:val="000000"/>
                <w:sz w:val="16"/>
                <w:szCs w:val="16"/>
              </w:rPr>
            </w:pPr>
          </w:p>
        </w:tc>
      </w:tr>
    </w:tbl>
    <w:p w14:paraId="0F46A48D" w14:textId="77777777" w:rsidR="009E5CD2" w:rsidRDefault="009E5CD2" w:rsidP="00C74B01">
      <w:pPr>
        <w:ind w:firstLine="567"/>
        <w:jc w:val="both"/>
        <w:rPr>
          <w:b/>
          <w:sz w:val="16"/>
          <w:szCs w:val="16"/>
          <w:u w:val="single"/>
        </w:rPr>
      </w:pPr>
    </w:p>
    <w:tbl>
      <w:tblPr>
        <w:tblW w:w="15173" w:type="dxa"/>
        <w:tblInd w:w="113" w:type="dxa"/>
        <w:tblLook w:val="04A0" w:firstRow="1" w:lastRow="0" w:firstColumn="1" w:lastColumn="0" w:noHBand="0" w:noVBand="1"/>
      </w:tblPr>
      <w:tblGrid>
        <w:gridCol w:w="517"/>
        <w:gridCol w:w="2597"/>
        <w:gridCol w:w="7654"/>
        <w:gridCol w:w="1013"/>
        <w:gridCol w:w="902"/>
        <w:gridCol w:w="1068"/>
        <w:gridCol w:w="1422"/>
      </w:tblGrid>
      <w:tr w:rsidR="00254FD6" w:rsidRPr="005A1929" w14:paraId="206A0781" w14:textId="77777777" w:rsidTr="008470B4">
        <w:trPr>
          <w:trHeight w:val="952"/>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35C43" w14:textId="77777777" w:rsidR="00254FD6" w:rsidRPr="005A1929" w:rsidRDefault="00254FD6" w:rsidP="00254FD6">
            <w:pPr>
              <w:jc w:val="center"/>
              <w:rPr>
                <w:b/>
                <w:bCs/>
                <w:color w:val="000000"/>
                <w:sz w:val="16"/>
                <w:szCs w:val="16"/>
              </w:rPr>
            </w:pPr>
            <w:r w:rsidRPr="005A1929">
              <w:rPr>
                <w:b/>
                <w:bCs/>
                <w:color w:val="000000"/>
                <w:sz w:val="16"/>
                <w:szCs w:val="16"/>
              </w:rPr>
              <w:t>№ п/п</w:t>
            </w: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7B97422A" w14:textId="77777777" w:rsidR="00254FD6" w:rsidRPr="005A1929" w:rsidRDefault="00254FD6" w:rsidP="00254FD6">
            <w:pPr>
              <w:jc w:val="center"/>
              <w:rPr>
                <w:b/>
                <w:bCs/>
                <w:color w:val="000000"/>
                <w:sz w:val="16"/>
                <w:szCs w:val="16"/>
              </w:rPr>
            </w:pPr>
            <w:r w:rsidRPr="005A1929">
              <w:rPr>
                <w:b/>
                <w:bCs/>
                <w:color w:val="000000"/>
                <w:sz w:val="16"/>
                <w:szCs w:val="16"/>
              </w:rPr>
              <w:t>Наименование  медицинских  изделий и лекарственных средств</w:t>
            </w:r>
          </w:p>
        </w:tc>
        <w:tc>
          <w:tcPr>
            <w:tcW w:w="7654" w:type="dxa"/>
            <w:tcBorders>
              <w:top w:val="single" w:sz="4" w:space="0" w:color="auto"/>
              <w:left w:val="nil"/>
              <w:bottom w:val="single" w:sz="4" w:space="0" w:color="auto"/>
              <w:right w:val="single" w:sz="4" w:space="0" w:color="auto"/>
            </w:tcBorders>
            <w:shd w:val="clear" w:color="auto" w:fill="auto"/>
            <w:vAlign w:val="center"/>
            <w:hideMark/>
          </w:tcPr>
          <w:p w14:paraId="74D23E90" w14:textId="77777777" w:rsidR="00254FD6" w:rsidRPr="005A1929" w:rsidRDefault="00254FD6" w:rsidP="00254FD6">
            <w:pPr>
              <w:jc w:val="center"/>
              <w:rPr>
                <w:b/>
                <w:bCs/>
                <w:color w:val="000000"/>
                <w:sz w:val="16"/>
                <w:szCs w:val="16"/>
              </w:rPr>
            </w:pPr>
            <w:r w:rsidRPr="005A1929">
              <w:rPr>
                <w:b/>
                <w:bCs/>
                <w:color w:val="000000"/>
                <w:sz w:val="16"/>
                <w:szCs w:val="16"/>
              </w:rPr>
              <w:t>Техническая спецификация медицинских изделий и лекарственных средств</w:t>
            </w:r>
          </w:p>
        </w:tc>
        <w:tc>
          <w:tcPr>
            <w:tcW w:w="1013" w:type="dxa"/>
            <w:tcBorders>
              <w:top w:val="single" w:sz="4" w:space="0" w:color="auto"/>
              <w:left w:val="nil"/>
              <w:bottom w:val="single" w:sz="4" w:space="0" w:color="auto"/>
              <w:right w:val="single" w:sz="4" w:space="0" w:color="auto"/>
            </w:tcBorders>
            <w:shd w:val="clear" w:color="auto" w:fill="auto"/>
            <w:vAlign w:val="center"/>
            <w:hideMark/>
          </w:tcPr>
          <w:p w14:paraId="40B71D83" w14:textId="77777777" w:rsidR="00254FD6" w:rsidRPr="005A1929" w:rsidRDefault="00254FD6" w:rsidP="00254FD6">
            <w:pPr>
              <w:jc w:val="center"/>
              <w:rPr>
                <w:b/>
                <w:bCs/>
                <w:color w:val="000000"/>
                <w:sz w:val="16"/>
                <w:szCs w:val="16"/>
              </w:rPr>
            </w:pPr>
            <w:r w:rsidRPr="005A1929">
              <w:rPr>
                <w:b/>
                <w:bCs/>
                <w:color w:val="000000"/>
                <w:sz w:val="16"/>
                <w:szCs w:val="16"/>
              </w:rPr>
              <w:t xml:space="preserve">Ед. изм. </w:t>
            </w:r>
          </w:p>
        </w:tc>
        <w:tc>
          <w:tcPr>
            <w:tcW w:w="902" w:type="dxa"/>
            <w:tcBorders>
              <w:top w:val="single" w:sz="4" w:space="0" w:color="auto"/>
              <w:left w:val="nil"/>
              <w:bottom w:val="single" w:sz="4" w:space="0" w:color="auto"/>
              <w:right w:val="single" w:sz="4" w:space="0" w:color="auto"/>
            </w:tcBorders>
            <w:shd w:val="clear" w:color="auto" w:fill="auto"/>
            <w:noWrap/>
            <w:vAlign w:val="center"/>
            <w:hideMark/>
          </w:tcPr>
          <w:p w14:paraId="4BF40687" w14:textId="77777777" w:rsidR="00254FD6" w:rsidRPr="005A1929" w:rsidRDefault="00254FD6" w:rsidP="00254FD6">
            <w:pPr>
              <w:jc w:val="center"/>
              <w:rPr>
                <w:b/>
                <w:bCs/>
                <w:color w:val="000000"/>
                <w:sz w:val="16"/>
                <w:szCs w:val="16"/>
              </w:rPr>
            </w:pPr>
            <w:r w:rsidRPr="005A1929">
              <w:rPr>
                <w:b/>
                <w:bCs/>
                <w:color w:val="000000"/>
                <w:sz w:val="16"/>
                <w:szCs w:val="16"/>
              </w:rPr>
              <w:t xml:space="preserve">Кол-во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14:paraId="6BAB3E02" w14:textId="77777777" w:rsidR="00254FD6" w:rsidRPr="005A1929" w:rsidRDefault="00254FD6" w:rsidP="00254FD6">
            <w:pPr>
              <w:jc w:val="center"/>
              <w:rPr>
                <w:b/>
                <w:bCs/>
                <w:color w:val="000000"/>
                <w:sz w:val="16"/>
                <w:szCs w:val="16"/>
              </w:rPr>
            </w:pPr>
            <w:r w:rsidRPr="005A1929">
              <w:rPr>
                <w:b/>
                <w:bCs/>
                <w:color w:val="000000"/>
                <w:sz w:val="16"/>
                <w:szCs w:val="16"/>
              </w:rPr>
              <w:t xml:space="preserve">Цена  </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2376D22F" w14:textId="77777777" w:rsidR="00254FD6" w:rsidRPr="005A1929" w:rsidRDefault="00254FD6" w:rsidP="00254FD6">
            <w:pPr>
              <w:jc w:val="center"/>
              <w:rPr>
                <w:b/>
                <w:bCs/>
                <w:color w:val="000000"/>
                <w:sz w:val="16"/>
                <w:szCs w:val="16"/>
              </w:rPr>
            </w:pPr>
            <w:r w:rsidRPr="005A1929">
              <w:rPr>
                <w:b/>
                <w:bCs/>
                <w:color w:val="000000"/>
                <w:sz w:val="16"/>
                <w:szCs w:val="16"/>
              </w:rPr>
              <w:t xml:space="preserve">Сумма (тенге) </w:t>
            </w:r>
          </w:p>
        </w:tc>
      </w:tr>
      <w:tr w:rsidR="008470B4" w:rsidRPr="005A1929" w14:paraId="7EE18BED" w14:textId="77777777" w:rsidTr="00FD7243">
        <w:trPr>
          <w:trHeight w:val="1995"/>
        </w:trPr>
        <w:tc>
          <w:tcPr>
            <w:tcW w:w="517" w:type="dxa"/>
            <w:tcBorders>
              <w:top w:val="nil"/>
              <w:left w:val="single" w:sz="4" w:space="0" w:color="auto"/>
              <w:bottom w:val="single" w:sz="4" w:space="0" w:color="auto"/>
              <w:right w:val="single" w:sz="4" w:space="0" w:color="auto"/>
            </w:tcBorders>
            <w:shd w:val="clear" w:color="auto" w:fill="auto"/>
            <w:vAlign w:val="center"/>
            <w:hideMark/>
          </w:tcPr>
          <w:p w14:paraId="1EAE9CB5" w14:textId="77777777" w:rsidR="008470B4" w:rsidRPr="008470B4" w:rsidRDefault="008470B4" w:rsidP="008470B4">
            <w:pPr>
              <w:jc w:val="center"/>
              <w:rPr>
                <w:sz w:val="16"/>
                <w:szCs w:val="16"/>
              </w:rPr>
            </w:pPr>
            <w:r w:rsidRPr="008470B4">
              <w:rPr>
                <w:sz w:val="16"/>
                <w:szCs w:val="16"/>
              </w:rPr>
              <w:t xml:space="preserve">1 </w:t>
            </w:r>
          </w:p>
        </w:tc>
        <w:tc>
          <w:tcPr>
            <w:tcW w:w="2597" w:type="dxa"/>
            <w:tcBorders>
              <w:top w:val="nil"/>
              <w:left w:val="nil"/>
              <w:bottom w:val="single" w:sz="4" w:space="0" w:color="auto"/>
              <w:right w:val="single" w:sz="4" w:space="0" w:color="auto"/>
            </w:tcBorders>
            <w:shd w:val="clear" w:color="auto" w:fill="auto"/>
            <w:vAlign w:val="center"/>
          </w:tcPr>
          <w:p w14:paraId="2BBE921D" w14:textId="54C2FF52" w:rsidR="008470B4" w:rsidRPr="00EB4E50" w:rsidRDefault="00FD7243" w:rsidP="00FD7243">
            <w:pPr>
              <w:rPr>
                <w:color w:val="000000"/>
                <w:sz w:val="16"/>
                <w:szCs w:val="16"/>
              </w:rPr>
            </w:pPr>
            <w:r w:rsidRPr="00FD7243">
              <w:rPr>
                <w:color w:val="000000"/>
                <w:sz w:val="16"/>
                <w:szCs w:val="16"/>
              </w:rPr>
              <w:t>Набор с внутрикостной иглой</w:t>
            </w:r>
          </w:p>
        </w:tc>
        <w:tc>
          <w:tcPr>
            <w:tcW w:w="7654" w:type="dxa"/>
            <w:tcBorders>
              <w:top w:val="nil"/>
              <w:left w:val="nil"/>
              <w:bottom w:val="single" w:sz="4" w:space="0" w:color="auto"/>
              <w:right w:val="single" w:sz="4" w:space="0" w:color="auto"/>
            </w:tcBorders>
            <w:shd w:val="clear" w:color="auto" w:fill="auto"/>
            <w:vAlign w:val="center"/>
          </w:tcPr>
          <w:p w14:paraId="48F82B84" w14:textId="64BB1A4C" w:rsidR="008470B4" w:rsidRPr="00EB4E50" w:rsidRDefault="00FD7243" w:rsidP="00EB4E50">
            <w:pPr>
              <w:jc w:val="center"/>
              <w:rPr>
                <w:color w:val="000000"/>
                <w:sz w:val="16"/>
                <w:szCs w:val="16"/>
              </w:rPr>
            </w:pPr>
            <w:r w:rsidRPr="00FD7243">
              <w:rPr>
                <w:color w:val="000000"/>
                <w:sz w:val="16"/>
                <w:szCs w:val="16"/>
              </w:rPr>
              <w:t>Набор с внутрикостной иглой. Применяется совместно с приводом Ez-IO внутрикостной инфузионной системы. Игла состоит из стилета и катетера.  Стилет закреплен внутри металлического катетера с помощью винтового соединения.  Соединение с приводом шестигранным посадочным гнездом с магнитом. После удаления стилета остается катетер со стандартным замком Луэра. Катетер 15G. Изготовлен из легированной стали 304, без латекса, поставляются стерильными, непирогенными в индивидуальной упаковке. Масса: не более 5 грамм. Иглы имеют цветовую маркировку. В комплект входит: Игла, стилет, удлинитель-переходник для системы или для введения раствора с фильтром и зажимом, устройство для утилизации использованных игл, лента-браслет для пациента на клеевой основе. 1 игла в наборе. Доступные размеры 15G, длина 15, 25 либо 45 мм. Размер по заявке заказчика.</w:t>
            </w:r>
          </w:p>
        </w:tc>
        <w:tc>
          <w:tcPr>
            <w:tcW w:w="1013" w:type="dxa"/>
            <w:tcBorders>
              <w:top w:val="nil"/>
              <w:left w:val="nil"/>
              <w:bottom w:val="single" w:sz="4" w:space="0" w:color="auto"/>
              <w:right w:val="single" w:sz="4" w:space="0" w:color="auto"/>
            </w:tcBorders>
            <w:shd w:val="clear" w:color="auto" w:fill="auto"/>
            <w:vAlign w:val="center"/>
          </w:tcPr>
          <w:p w14:paraId="73AA3DA4" w14:textId="3EE95F79" w:rsidR="008470B4" w:rsidRPr="008470B4" w:rsidRDefault="00EB4E50" w:rsidP="008470B4">
            <w:pPr>
              <w:jc w:val="center"/>
              <w:rPr>
                <w:sz w:val="16"/>
                <w:szCs w:val="16"/>
              </w:rPr>
            </w:pPr>
            <w:r>
              <w:rPr>
                <w:sz w:val="16"/>
                <w:szCs w:val="16"/>
              </w:rPr>
              <w:t>штука</w:t>
            </w:r>
          </w:p>
        </w:tc>
        <w:tc>
          <w:tcPr>
            <w:tcW w:w="902" w:type="dxa"/>
            <w:tcBorders>
              <w:top w:val="nil"/>
              <w:left w:val="nil"/>
              <w:bottom w:val="single" w:sz="4" w:space="0" w:color="auto"/>
              <w:right w:val="single" w:sz="4" w:space="0" w:color="auto"/>
            </w:tcBorders>
            <w:shd w:val="clear" w:color="auto" w:fill="auto"/>
            <w:noWrap/>
            <w:vAlign w:val="center"/>
          </w:tcPr>
          <w:p w14:paraId="650BC2D9" w14:textId="60804F69" w:rsidR="008470B4" w:rsidRPr="00FD7243" w:rsidRDefault="00FD7243" w:rsidP="008470B4">
            <w:pPr>
              <w:jc w:val="center"/>
              <w:rPr>
                <w:color w:val="000000"/>
                <w:sz w:val="16"/>
                <w:szCs w:val="16"/>
                <w:lang w:val="en-US"/>
              </w:rPr>
            </w:pPr>
            <w:r>
              <w:rPr>
                <w:color w:val="000000"/>
                <w:sz w:val="16"/>
                <w:szCs w:val="16"/>
                <w:lang w:val="en-US"/>
              </w:rPr>
              <w:t>95</w:t>
            </w:r>
          </w:p>
        </w:tc>
        <w:tc>
          <w:tcPr>
            <w:tcW w:w="1068" w:type="dxa"/>
            <w:tcBorders>
              <w:top w:val="nil"/>
              <w:left w:val="nil"/>
              <w:bottom w:val="single" w:sz="4" w:space="0" w:color="auto"/>
              <w:right w:val="single" w:sz="4" w:space="0" w:color="auto"/>
            </w:tcBorders>
            <w:shd w:val="clear" w:color="auto" w:fill="auto"/>
            <w:noWrap/>
            <w:vAlign w:val="center"/>
          </w:tcPr>
          <w:p w14:paraId="0F3EEBDB" w14:textId="1D7028FB" w:rsidR="008470B4" w:rsidRPr="008470B4" w:rsidRDefault="00FD7243" w:rsidP="008470B4">
            <w:pPr>
              <w:jc w:val="center"/>
              <w:rPr>
                <w:color w:val="000000"/>
                <w:sz w:val="16"/>
                <w:szCs w:val="16"/>
              </w:rPr>
            </w:pPr>
            <w:r>
              <w:rPr>
                <w:color w:val="000000"/>
                <w:sz w:val="16"/>
                <w:szCs w:val="16"/>
                <w:lang w:val="en-US"/>
              </w:rPr>
              <w:t xml:space="preserve">95 </w:t>
            </w:r>
            <w:r w:rsidR="00EB4E50">
              <w:rPr>
                <w:color w:val="000000"/>
                <w:sz w:val="16"/>
                <w:szCs w:val="16"/>
              </w:rPr>
              <w:t>000</w:t>
            </w:r>
            <w:r w:rsidR="008470B4" w:rsidRPr="008470B4">
              <w:rPr>
                <w:color w:val="000000"/>
                <w:sz w:val="16"/>
                <w:szCs w:val="16"/>
              </w:rPr>
              <w:t>,00</w:t>
            </w:r>
          </w:p>
        </w:tc>
        <w:tc>
          <w:tcPr>
            <w:tcW w:w="1422" w:type="dxa"/>
            <w:tcBorders>
              <w:top w:val="nil"/>
              <w:left w:val="nil"/>
              <w:bottom w:val="single" w:sz="4" w:space="0" w:color="auto"/>
              <w:right w:val="single" w:sz="4" w:space="0" w:color="auto"/>
            </w:tcBorders>
            <w:shd w:val="clear" w:color="auto" w:fill="auto"/>
            <w:noWrap/>
            <w:vAlign w:val="center"/>
          </w:tcPr>
          <w:p w14:paraId="7BEAEF0C" w14:textId="2D7BC963" w:rsidR="008470B4" w:rsidRPr="008470B4" w:rsidRDefault="00FD7243" w:rsidP="008470B4">
            <w:pPr>
              <w:jc w:val="center"/>
              <w:rPr>
                <w:color w:val="000000"/>
                <w:sz w:val="16"/>
                <w:szCs w:val="16"/>
              </w:rPr>
            </w:pPr>
            <w:r>
              <w:rPr>
                <w:color w:val="000000"/>
                <w:sz w:val="16"/>
                <w:szCs w:val="16"/>
                <w:lang w:val="en-US"/>
              </w:rPr>
              <w:t>9 025</w:t>
            </w:r>
            <w:r w:rsidR="00EB4E50">
              <w:rPr>
                <w:color w:val="000000"/>
                <w:sz w:val="16"/>
                <w:szCs w:val="16"/>
              </w:rPr>
              <w:t xml:space="preserve"> 000</w:t>
            </w:r>
            <w:r w:rsidR="008470B4" w:rsidRPr="008470B4">
              <w:rPr>
                <w:color w:val="000000"/>
                <w:sz w:val="16"/>
                <w:szCs w:val="16"/>
              </w:rPr>
              <w:t>,00</w:t>
            </w:r>
          </w:p>
        </w:tc>
      </w:tr>
      <w:tr w:rsidR="00FD7243" w:rsidRPr="005A1929" w14:paraId="3C7E8C08" w14:textId="77777777" w:rsidTr="00FD7243">
        <w:trPr>
          <w:trHeight w:val="198"/>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1B37DC" w14:textId="3B9EAEC0" w:rsidR="00FD7243" w:rsidRPr="00FD7243" w:rsidRDefault="00FD7243" w:rsidP="008470B4">
            <w:pPr>
              <w:jc w:val="center"/>
              <w:rPr>
                <w:sz w:val="16"/>
                <w:szCs w:val="16"/>
                <w:lang w:val="en-US"/>
              </w:rPr>
            </w:pPr>
            <w:r>
              <w:rPr>
                <w:sz w:val="16"/>
                <w:szCs w:val="16"/>
                <w:lang w:val="en-US"/>
              </w:rPr>
              <w:t>2</w:t>
            </w:r>
          </w:p>
        </w:tc>
        <w:tc>
          <w:tcPr>
            <w:tcW w:w="2597" w:type="dxa"/>
            <w:tcBorders>
              <w:top w:val="single" w:sz="4" w:space="0" w:color="auto"/>
              <w:left w:val="nil"/>
              <w:bottom w:val="single" w:sz="4" w:space="0" w:color="auto"/>
              <w:right w:val="single" w:sz="4" w:space="0" w:color="auto"/>
            </w:tcBorders>
            <w:shd w:val="clear" w:color="auto" w:fill="auto"/>
            <w:vAlign w:val="center"/>
          </w:tcPr>
          <w:p w14:paraId="6D3ACB7C" w14:textId="4F92F009" w:rsidR="00FD7243" w:rsidRPr="00EB4E50" w:rsidRDefault="00FD7243" w:rsidP="008470B4">
            <w:pPr>
              <w:jc w:val="center"/>
              <w:rPr>
                <w:rStyle w:val="ae"/>
                <w:b w:val="0"/>
                <w:bCs w:val="0"/>
                <w:color w:val="000000"/>
                <w:sz w:val="16"/>
                <w:szCs w:val="16"/>
                <w:bdr w:val="none" w:sz="0" w:space="0" w:color="auto" w:frame="1"/>
                <w:shd w:val="clear" w:color="auto" w:fill="FFFFFF"/>
              </w:rPr>
            </w:pPr>
            <w:r w:rsidRPr="00FD7243">
              <w:rPr>
                <w:rStyle w:val="ae"/>
                <w:b w:val="0"/>
                <w:bCs w:val="0"/>
                <w:color w:val="000000"/>
                <w:sz w:val="16"/>
                <w:szCs w:val="16"/>
                <w:bdr w:val="none" w:sz="0" w:space="0" w:color="auto" w:frame="1"/>
                <w:shd w:val="clear" w:color="auto" w:fill="FFFFFF"/>
              </w:rPr>
              <w:t>Привод внутрикостной инфузионной системы с сумкой для хранения и перевозки инструмента</w:t>
            </w:r>
          </w:p>
        </w:tc>
        <w:tc>
          <w:tcPr>
            <w:tcW w:w="7654" w:type="dxa"/>
            <w:tcBorders>
              <w:top w:val="single" w:sz="4" w:space="0" w:color="auto"/>
              <w:left w:val="nil"/>
              <w:bottom w:val="single" w:sz="4" w:space="0" w:color="auto"/>
              <w:right w:val="single" w:sz="4" w:space="0" w:color="auto"/>
            </w:tcBorders>
            <w:shd w:val="clear" w:color="auto" w:fill="auto"/>
            <w:vAlign w:val="center"/>
          </w:tcPr>
          <w:p w14:paraId="039D48B7" w14:textId="27396160" w:rsidR="00FD7243" w:rsidRPr="00EB4E50" w:rsidRDefault="00FD7243" w:rsidP="00EB4E50">
            <w:pPr>
              <w:jc w:val="center"/>
              <w:rPr>
                <w:color w:val="000000"/>
                <w:sz w:val="16"/>
                <w:szCs w:val="16"/>
              </w:rPr>
            </w:pPr>
            <w:r w:rsidRPr="00FD7243">
              <w:rPr>
                <w:color w:val="000000"/>
                <w:sz w:val="16"/>
                <w:szCs w:val="16"/>
              </w:rPr>
              <w:t>Привод внутрикостной инфузионной системы предназначен для осуществления немедленного сосудистого доступа в экстренной ситуации с помощью набора внутрикостной иглы.  Характеристика привода –  герметичное, ручное, питающееся от литиевой батареи устройство. Размеры не более: 12.5cm x 11.0cm x 4.0cm. Масса: не более 350 грамм. Класс защиты от поражения электрическим током BF (рабочая часть устройства). Степень защиты от проникновения воды типа IPXO. Срок службы привода составляет до 10 лет или около 500 включений. Применим с иглами для внутрикостного доступа длиной 15, 25, 45 мм. Насадочная головка для иглы шестигранная магнитная. Световой индикатор уровня заряда батареи. Сумка для хранения и перевозки инструмента. (для системы внутрикостной инфузионной) Крепление для драйвера. Вместимость до 7 комплектов игл.</w:t>
            </w:r>
          </w:p>
        </w:tc>
        <w:tc>
          <w:tcPr>
            <w:tcW w:w="1013" w:type="dxa"/>
            <w:tcBorders>
              <w:top w:val="single" w:sz="4" w:space="0" w:color="auto"/>
              <w:left w:val="nil"/>
              <w:bottom w:val="single" w:sz="4" w:space="0" w:color="auto"/>
              <w:right w:val="single" w:sz="4" w:space="0" w:color="auto"/>
            </w:tcBorders>
            <w:shd w:val="clear" w:color="auto" w:fill="auto"/>
            <w:vAlign w:val="center"/>
          </w:tcPr>
          <w:p w14:paraId="00CF3D6A" w14:textId="77777777" w:rsidR="00FD7243" w:rsidRDefault="00FD7243" w:rsidP="008470B4">
            <w:pPr>
              <w:jc w:val="center"/>
              <w:rPr>
                <w:sz w:val="16"/>
                <w:szCs w:val="16"/>
              </w:rPr>
            </w:pPr>
          </w:p>
          <w:p w14:paraId="43FB40EA" w14:textId="31AEAD26" w:rsidR="00FD7243" w:rsidRPr="00FD7243" w:rsidRDefault="00FD7243" w:rsidP="00FD7243">
            <w:pPr>
              <w:rPr>
                <w:sz w:val="16"/>
                <w:szCs w:val="16"/>
              </w:rPr>
            </w:pPr>
            <w:r>
              <w:rPr>
                <w:sz w:val="16"/>
                <w:szCs w:val="16"/>
              </w:rPr>
              <w:t>штука</w:t>
            </w:r>
          </w:p>
        </w:tc>
        <w:tc>
          <w:tcPr>
            <w:tcW w:w="902" w:type="dxa"/>
            <w:tcBorders>
              <w:top w:val="single" w:sz="4" w:space="0" w:color="auto"/>
              <w:left w:val="nil"/>
              <w:bottom w:val="single" w:sz="4" w:space="0" w:color="auto"/>
              <w:right w:val="single" w:sz="4" w:space="0" w:color="auto"/>
            </w:tcBorders>
            <w:shd w:val="clear" w:color="auto" w:fill="auto"/>
            <w:noWrap/>
            <w:vAlign w:val="center"/>
          </w:tcPr>
          <w:p w14:paraId="18F61FD6" w14:textId="5004B8BE" w:rsidR="00FD7243" w:rsidRPr="00FD7243" w:rsidRDefault="00FD7243" w:rsidP="008470B4">
            <w:pPr>
              <w:jc w:val="center"/>
              <w:rPr>
                <w:color w:val="000000"/>
                <w:sz w:val="16"/>
                <w:szCs w:val="16"/>
                <w:lang w:val="en-US"/>
              </w:rPr>
            </w:pPr>
            <w:r>
              <w:rPr>
                <w:color w:val="000000"/>
                <w:sz w:val="16"/>
                <w:szCs w:val="16"/>
                <w:lang w:val="en-US"/>
              </w:rPr>
              <w:t>39</w:t>
            </w:r>
          </w:p>
        </w:tc>
        <w:tc>
          <w:tcPr>
            <w:tcW w:w="1068" w:type="dxa"/>
            <w:tcBorders>
              <w:top w:val="single" w:sz="4" w:space="0" w:color="auto"/>
              <w:left w:val="nil"/>
              <w:bottom w:val="single" w:sz="4" w:space="0" w:color="auto"/>
              <w:right w:val="single" w:sz="4" w:space="0" w:color="auto"/>
            </w:tcBorders>
            <w:shd w:val="clear" w:color="auto" w:fill="auto"/>
            <w:noWrap/>
            <w:vAlign w:val="center"/>
          </w:tcPr>
          <w:p w14:paraId="35300B84" w14:textId="00E9B0D6" w:rsidR="00FD7243" w:rsidRPr="00FD7243" w:rsidRDefault="00FD7243" w:rsidP="008470B4">
            <w:pPr>
              <w:jc w:val="center"/>
              <w:rPr>
                <w:color w:val="000000"/>
                <w:sz w:val="16"/>
                <w:szCs w:val="16"/>
                <w:lang w:val="en-US"/>
              </w:rPr>
            </w:pPr>
            <w:r>
              <w:rPr>
                <w:color w:val="000000"/>
                <w:sz w:val="16"/>
                <w:szCs w:val="16"/>
                <w:lang w:val="en-US"/>
              </w:rPr>
              <w:t>175 000.00</w:t>
            </w: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0F369854" w14:textId="088B403C" w:rsidR="00FD7243" w:rsidRPr="00FD7243" w:rsidRDefault="00FD7243" w:rsidP="008470B4">
            <w:pPr>
              <w:jc w:val="center"/>
              <w:rPr>
                <w:color w:val="000000"/>
                <w:sz w:val="16"/>
                <w:szCs w:val="16"/>
                <w:lang w:val="en-US"/>
              </w:rPr>
            </w:pPr>
            <w:r>
              <w:rPr>
                <w:color w:val="000000"/>
                <w:sz w:val="16"/>
                <w:szCs w:val="16"/>
                <w:lang w:val="en-US"/>
              </w:rPr>
              <w:t>6 825 000.00</w:t>
            </w:r>
          </w:p>
        </w:tc>
      </w:tr>
      <w:tr w:rsidR="00254FD6" w:rsidRPr="005A1929" w14:paraId="58B5BBE7" w14:textId="77777777" w:rsidTr="008470B4">
        <w:trPr>
          <w:trHeight w:val="6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C20AF2" w14:textId="77777777" w:rsidR="00254FD6" w:rsidRPr="005A1929" w:rsidRDefault="00254FD6" w:rsidP="00254FD6">
            <w:pPr>
              <w:jc w:val="center"/>
              <w:rPr>
                <w:color w:val="000000"/>
                <w:sz w:val="16"/>
                <w:szCs w:val="16"/>
              </w:rPr>
            </w:pPr>
          </w:p>
        </w:tc>
        <w:tc>
          <w:tcPr>
            <w:tcW w:w="2597" w:type="dxa"/>
            <w:tcBorders>
              <w:top w:val="single" w:sz="4" w:space="0" w:color="auto"/>
              <w:left w:val="nil"/>
              <w:bottom w:val="single" w:sz="4" w:space="0" w:color="auto"/>
              <w:right w:val="single" w:sz="4" w:space="0" w:color="auto"/>
            </w:tcBorders>
            <w:shd w:val="clear" w:color="auto" w:fill="auto"/>
            <w:vAlign w:val="center"/>
          </w:tcPr>
          <w:p w14:paraId="082AA588" w14:textId="77777777" w:rsidR="00254FD6" w:rsidRPr="00FA3E1F" w:rsidRDefault="005A1929" w:rsidP="00254FD6">
            <w:pPr>
              <w:jc w:val="center"/>
              <w:rPr>
                <w:b/>
                <w:color w:val="000000"/>
                <w:sz w:val="16"/>
                <w:szCs w:val="16"/>
              </w:rPr>
            </w:pPr>
            <w:r w:rsidRPr="00FA3E1F">
              <w:rPr>
                <w:b/>
                <w:color w:val="000000"/>
                <w:sz w:val="16"/>
                <w:szCs w:val="16"/>
              </w:rPr>
              <w:t>Итого:</w:t>
            </w:r>
          </w:p>
        </w:tc>
        <w:tc>
          <w:tcPr>
            <w:tcW w:w="7654" w:type="dxa"/>
            <w:tcBorders>
              <w:top w:val="single" w:sz="4" w:space="0" w:color="auto"/>
              <w:left w:val="nil"/>
              <w:bottom w:val="single" w:sz="4" w:space="0" w:color="auto"/>
              <w:right w:val="single" w:sz="4" w:space="0" w:color="auto"/>
            </w:tcBorders>
            <w:shd w:val="clear" w:color="auto" w:fill="auto"/>
            <w:vAlign w:val="center"/>
          </w:tcPr>
          <w:p w14:paraId="671D0E0C" w14:textId="77777777" w:rsidR="00254FD6" w:rsidRPr="005A1929" w:rsidRDefault="00254FD6" w:rsidP="00254FD6">
            <w:pPr>
              <w:jc w:val="center"/>
              <w:rPr>
                <w:color w:val="000000"/>
                <w:sz w:val="16"/>
                <w:szCs w:val="16"/>
              </w:rPr>
            </w:pPr>
          </w:p>
        </w:tc>
        <w:tc>
          <w:tcPr>
            <w:tcW w:w="1013" w:type="dxa"/>
            <w:tcBorders>
              <w:top w:val="single" w:sz="4" w:space="0" w:color="auto"/>
              <w:left w:val="nil"/>
              <w:bottom w:val="single" w:sz="4" w:space="0" w:color="auto"/>
              <w:right w:val="single" w:sz="4" w:space="0" w:color="auto"/>
            </w:tcBorders>
            <w:shd w:val="clear" w:color="auto" w:fill="auto"/>
            <w:vAlign w:val="center"/>
          </w:tcPr>
          <w:p w14:paraId="60B0D2AD" w14:textId="77777777" w:rsidR="00254FD6" w:rsidRPr="005A1929" w:rsidRDefault="00254FD6" w:rsidP="00254FD6">
            <w:pPr>
              <w:jc w:val="center"/>
              <w:rPr>
                <w:color w:val="000000"/>
                <w:sz w:val="16"/>
                <w:szCs w:val="16"/>
              </w:rPr>
            </w:pPr>
          </w:p>
        </w:tc>
        <w:tc>
          <w:tcPr>
            <w:tcW w:w="902" w:type="dxa"/>
            <w:tcBorders>
              <w:top w:val="single" w:sz="4" w:space="0" w:color="auto"/>
              <w:left w:val="nil"/>
              <w:bottom w:val="single" w:sz="4" w:space="0" w:color="auto"/>
              <w:right w:val="single" w:sz="4" w:space="0" w:color="auto"/>
            </w:tcBorders>
            <w:shd w:val="clear" w:color="auto" w:fill="auto"/>
            <w:noWrap/>
            <w:vAlign w:val="center"/>
          </w:tcPr>
          <w:p w14:paraId="7A8F1B66" w14:textId="77777777" w:rsidR="00254FD6" w:rsidRPr="005A1929" w:rsidRDefault="00254FD6" w:rsidP="00254FD6">
            <w:pPr>
              <w:jc w:val="center"/>
              <w:rPr>
                <w:color w:val="000000"/>
                <w:sz w:val="16"/>
                <w:szCs w:val="16"/>
              </w:rPr>
            </w:pPr>
          </w:p>
        </w:tc>
        <w:tc>
          <w:tcPr>
            <w:tcW w:w="1068" w:type="dxa"/>
            <w:tcBorders>
              <w:top w:val="single" w:sz="4" w:space="0" w:color="auto"/>
              <w:left w:val="nil"/>
              <w:bottom w:val="single" w:sz="4" w:space="0" w:color="auto"/>
              <w:right w:val="single" w:sz="4" w:space="0" w:color="auto"/>
            </w:tcBorders>
            <w:shd w:val="clear" w:color="auto" w:fill="auto"/>
            <w:noWrap/>
            <w:vAlign w:val="center"/>
          </w:tcPr>
          <w:p w14:paraId="5F1B0F1D" w14:textId="77777777" w:rsidR="00254FD6" w:rsidRPr="005A1929" w:rsidRDefault="00254FD6" w:rsidP="00254FD6">
            <w:pPr>
              <w:jc w:val="center"/>
              <w:rPr>
                <w:color w:val="000000"/>
                <w:sz w:val="16"/>
                <w:szCs w:val="16"/>
              </w:rPr>
            </w:pP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2C1FBD81" w14:textId="6D54334E" w:rsidR="00254FD6" w:rsidRPr="008470B4" w:rsidRDefault="00FD7243" w:rsidP="005A1929">
            <w:pPr>
              <w:jc w:val="center"/>
              <w:rPr>
                <w:b/>
                <w:color w:val="000000"/>
                <w:sz w:val="16"/>
                <w:szCs w:val="16"/>
              </w:rPr>
            </w:pPr>
            <w:r>
              <w:rPr>
                <w:b/>
                <w:color w:val="000000"/>
                <w:sz w:val="16"/>
                <w:szCs w:val="16"/>
                <w:lang w:val="en-US"/>
              </w:rPr>
              <w:t>15</w:t>
            </w:r>
            <w:r w:rsidR="00EB4E50">
              <w:rPr>
                <w:b/>
                <w:color w:val="000000"/>
                <w:sz w:val="16"/>
                <w:szCs w:val="16"/>
              </w:rPr>
              <w:t> </w:t>
            </w:r>
            <w:r>
              <w:rPr>
                <w:b/>
                <w:color w:val="000000"/>
                <w:sz w:val="16"/>
                <w:szCs w:val="16"/>
                <w:lang w:val="en-US"/>
              </w:rPr>
              <w:t>8</w:t>
            </w:r>
            <w:r w:rsidR="00EB4E50">
              <w:rPr>
                <w:b/>
                <w:color w:val="000000"/>
                <w:sz w:val="16"/>
                <w:szCs w:val="16"/>
              </w:rPr>
              <w:t>50 000</w:t>
            </w:r>
            <w:r w:rsidR="008470B4">
              <w:rPr>
                <w:b/>
                <w:color w:val="000000"/>
                <w:sz w:val="16"/>
                <w:szCs w:val="16"/>
              </w:rPr>
              <w:t>,00</w:t>
            </w:r>
          </w:p>
        </w:tc>
      </w:tr>
    </w:tbl>
    <w:p w14:paraId="4EF6760B" w14:textId="77777777" w:rsidR="00254FD6" w:rsidRPr="005A1929" w:rsidRDefault="00254FD6" w:rsidP="00C74B01">
      <w:pPr>
        <w:ind w:firstLine="567"/>
        <w:jc w:val="both"/>
        <w:rPr>
          <w:b/>
          <w:sz w:val="18"/>
          <w:szCs w:val="18"/>
          <w:u w:val="single"/>
        </w:rPr>
      </w:pPr>
    </w:p>
    <w:p w14:paraId="601B57C4" w14:textId="77777777" w:rsidR="00C74B01" w:rsidRPr="00080218" w:rsidRDefault="00C74B01" w:rsidP="00C74B01">
      <w:pPr>
        <w:ind w:firstLine="567"/>
        <w:jc w:val="both"/>
        <w:rPr>
          <w:b/>
          <w:sz w:val="16"/>
          <w:szCs w:val="16"/>
          <w:u w:val="single"/>
        </w:rPr>
      </w:pPr>
      <w:r w:rsidRPr="00080218">
        <w:rPr>
          <w:b/>
          <w:sz w:val="16"/>
          <w:szCs w:val="16"/>
          <w:u w:val="single"/>
        </w:rPr>
        <w:t xml:space="preserve">Потенциальные поставщики должны гарантировать выполнение следующих сопутствующих услуг: </w:t>
      </w:r>
    </w:p>
    <w:p w14:paraId="1402D6E4" w14:textId="5EE292EA" w:rsidR="00C74B01" w:rsidRPr="00080218" w:rsidRDefault="00C74B01" w:rsidP="00280D59">
      <w:pPr>
        <w:pStyle w:val="a4"/>
        <w:jc w:val="both"/>
        <w:rPr>
          <w:rFonts w:ascii="Times New Roman" w:hAnsi="Times New Roman" w:cs="Times New Roman"/>
          <w:sz w:val="16"/>
          <w:szCs w:val="16"/>
          <w:lang w:val="kk-KZ"/>
        </w:rPr>
      </w:pPr>
      <w:r w:rsidRPr="00080218">
        <w:rPr>
          <w:rFonts w:ascii="Times New Roman" w:hAnsi="Times New Roman" w:cs="Times New Roman"/>
          <w:sz w:val="16"/>
          <w:szCs w:val="16"/>
        </w:rPr>
        <w:t>1) Потенциальные поставщики обязаны обеспечить доставку медицинских изделий</w:t>
      </w:r>
      <w:r w:rsidR="00E25F6B" w:rsidRPr="00080218">
        <w:rPr>
          <w:rFonts w:ascii="Times New Roman" w:hAnsi="Times New Roman" w:cs="Times New Roman"/>
          <w:sz w:val="16"/>
          <w:szCs w:val="16"/>
        </w:rPr>
        <w:t xml:space="preserve"> и лекарственных средств</w:t>
      </w:r>
      <w:r w:rsidRPr="00080218">
        <w:rPr>
          <w:rFonts w:ascii="Times New Roman" w:hAnsi="Times New Roman" w:cs="Times New Roman"/>
          <w:sz w:val="16"/>
          <w:szCs w:val="16"/>
        </w:rPr>
        <w:t xml:space="preserve"> в полном объеме непосредственно до КГП </w:t>
      </w:r>
      <w:r w:rsidR="00AF6CFB" w:rsidRPr="00080218">
        <w:rPr>
          <w:rFonts w:ascii="Times New Roman" w:hAnsi="Times New Roman" w:cs="Times New Roman"/>
          <w:sz w:val="16"/>
          <w:szCs w:val="16"/>
        </w:rPr>
        <w:t>«Областная</w:t>
      </w:r>
      <w:r w:rsidR="00EB4E50">
        <w:rPr>
          <w:rFonts w:ascii="Times New Roman" w:hAnsi="Times New Roman" w:cs="Times New Roman"/>
          <w:sz w:val="16"/>
          <w:szCs w:val="16"/>
        </w:rPr>
        <w:t xml:space="preserve"> станция скорой медицинской помощи</w:t>
      </w:r>
      <w:r w:rsidR="00AF6CFB" w:rsidRPr="00080218">
        <w:rPr>
          <w:rFonts w:ascii="Times New Roman" w:hAnsi="Times New Roman" w:cs="Times New Roman"/>
          <w:sz w:val="16"/>
          <w:szCs w:val="16"/>
        </w:rPr>
        <w:t xml:space="preserve">» </w:t>
      </w:r>
      <w:r w:rsidRPr="00080218">
        <w:rPr>
          <w:rFonts w:ascii="Times New Roman" w:hAnsi="Times New Roman" w:cs="Times New Roman"/>
          <w:sz w:val="16"/>
          <w:szCs w:val="16"/>
        </w:rPr>
        <w:t>управления здравоохранения Карагандинской области</w:t>
      </w:r>
      <w:r w:rsidR="00AF6CFB" w:rsidRPr="00080218">
        <w:rPr>
          <w:rFonts w:ascii="Times New Roman" w:hAnsi="Times New Roman" w:cs="Times New Roman"/>
          <w:sz w:val="16"/>
          <w:szCs w:val="16"/>
        </w:rPr>
        <w:t xml:space="preserve"> </w:t>
      </w:r>
      <w:r w:rsidRPr="00080218">
        <w:rPr>
          <w:rFonts w:ascii="Times New Roman" w:hAnsi="Times New Roman" w:cs="Times New Roman"/>
          <w:sz w:val="16"/>
          <w:szCs w:val="16"/>
        </w:rPr>
        <w:t>г.</w:t>
      </w:r>
      <w:r w:rsidR="00AF6CFB" w:rsidRPr="00080218">
        <w:rPr>
          <w:rFonts w:ascii="Times New Roman" w:hAnsi="Times New Roman" w:cs="Times New Roman"/>
          <w:sz w:val="16"/>
          <w:szCs w:val="16"/>
        </w:rPr>
        <w:t xml:space="preserve"> </w:t>
      </w:r>
      <w:r w:rsidRPr="00080218">
        <w:rPr>
          <w:rFonts w:ascii="Times New Roman" w:hAnsi="Times New Roman" w:cs="Times New Roman"/>
          <w:sz w:val="16"/>
          <w:szCs w:val="16"/>
        </w:rPr>
        <w:t>Караганда, ул.</w:t>
      </w:r>
      <w:r w:rsidR="00AF6CFB" w:rsidRPr="00080218">
        <w:rPr>
          <w:rFonts w:ascii="Times New Roman" w:hAnsi="Times New Roman" w:cs="Times New Roman"/>
          <w:sz w:val="16"/>
          <w:szCs w:val="16"/>
        </w:rPr>
        <w:t xml:space="preserve"> </w:t>
      </w:r>
      <w:r w:rsidR="00EB4E50">
        <w:rPr>
          <w:rFonts w:ascii="Times New Roman" w:hAnsi="Times New Roman" w:cs="Times New Roman"/>
          <w:sz w:val="16"/>
          <w:szCs w:val="16"/>
        </w:rPr>
        <w:t>Пригородная ст. 1/3</w:t>
      </w:r>
    </w:p>
    <w:p w14:paraId="4BFAB6C1" w14:textId="77777777" w:rsidR="00C74B01" w:rsidRPr="00080218" w:rsidRDefault="00C74B01" w:rsidP="00280D59">
      <w:pPr>
        <w:jc w:val="both"/>
        <w:rPr>
          <w:sz w:val="16"/>
          <w:szCs w:val="16"/>
        </w:rPr>
      </w:pPr>
      <w:r w:rsidRPr="00080218">
        <w:rPr>
          <w:sz w:val="16"/>
          <w:szCs w:val="16"/>
        </w:rPr>
        <w:t xml:space="preserve">2) Обеспечить страховку товара, соответствующее его хранение при прохождении таможенной очистки, уплату таможенных пошлин, налогов, сборов и любые другие </w:t>
      </w:r>
      <w:r w:rsidR="00280D59" w:rsidRPr="00080218">
        <w:rPr>
          <w:sz w:val="16"/>
          <w:szCs w:val="16"/>
        </w:rPr>
        <w:t>вспомогательные услуги</w:t>
      </w:r>
      <w:r w:rsidRPr="00080218">
        <w:rPr>
          <w:sz w:val="16"/>
          <w:szCs w:val="16"/>
        </w:rPr>
        <w:t xml:space="preserve">, подлежащие </w:t>
      </w:r>
      <w:r w:rsidR="00280D59" w:rsidRPr="00080218">
        <w:rPr>
          <w:sz w:val="16"/>
          <w:szCs w:val="16"/>
        </w:rPr>
        <w:t>выполнению потенциальным поставщиком</w:t>
      </w:r>
      <w:r w:rsidRPr="00080218">
        <w:rPr>
          <w:sz w:val="16"/>
          <w:szCs w:val="16"/>
        </w:rPr>
        <w:t xml:space="preserve"> </w:t>
      </w:r>
      <w:r w:rsidR="00280D59" w:rsidRPr="00080218">
        <w:rPr>
          <w:sz w:val="16"/>
          <w:szCs w:val="16"/>
        </w:rPr>
        <w:t>на всем протяжении</w:t>
      </w:r>
      <w:r w:rsidRPr="00080218">
        <w:rPr>
          <w:sz w:val="16"/>
          <w:szCs w:val="16"/>
        </w:rPr>
        <w:t xml:space="preserve"> транспортировки медицинских изделий</w:t>
      </w:r>
      <w:r w:rsidR="00E25F6B" w:rsidRPr="00080218">
        <w:rPr>
          <w:sz w:val="16"/>
          <w:szCs w:val="16"/>
        </w:rPr>
        <w:t xml:space="preserve"> и лекарственных средств </w:t>
      </w:r>
      <w:r w:rsidRPr="00080218">
        <w:rPr>
          <w:sz w:val="16"/>
          <w:szCs w:val="16"/>
        </w:rPr>
        <w:t xml:space="preserve">до момента </w:t>
      </w:r>
      <w:r w:rsidR="00F81664" w:rsidRPr="00080218">
        <w:rPr>
          <w:sz w:val="16"/>
          <w:szCs w:val="16"/>
        </w:rPr>
        <w:t>поставки конечному получателю</w:t>
      </w:r>
      <w:r w:rsidRPr="00080218">
        <w:rPr>
          <w:sz w:val="16"/>
          <w:szCs w:val="16"/>
        </w:rPr>
        <w:t>.</w:t>
      </w:r>
    </w:p>
    <w:p w14:paraId="6C41E05A" w14:textId="77777777" w:rsidR="00C74B01" w:rsidRPr="00080218" w:rsidRDefault="00C74B01" w:rsidP="00280D59">
      <w:pPr>
        <w:pStyle w:val="a5"/>
        <w:jc w:val="both"/>
        <w:rPr>
          <w:sz w:val="16"/>
          <w:szCs w:val="16"/>
        </w:rPr>
      </w:pPr>
      <w:r w:rsidRPr="00080218">
        <w:rPr>
          <w:sz w:val="16"/>
          <w:szCs w:val="16"/>
        </w:rPr>
        <w:t>3) Тендерная заявка должна содержать письмо-гарантию потенциального поставщика о предоставлении сертификата,</w:t>
      </w:r>
      <w:r w:rsidR="00AF47A8" w:rsidRPr="00080218">
        <w:rPr>
          <w:sz w:val="16"/>
          <w:szCs w:val="16"/>
        </w:rPr>
        <w:t xml:space="preserve"> </w:t>
      </w:r>
      <w:r w:rsidRPr="00080218">
        <w:rPr>
          <w:sz w:val="16"/>
          <w:szCs w:val="16"/>
        </w:rPr>
        <w:t>заключение о безопасности и качестве установленного образца на медицинские изделия</w:t>
      </w:r>
      <w:r w:rsidR="00E25F6B" w:rsidRPr="00080218">
        <w:rPr>
          <w:sz w:val="16"/>
          <w:szCs w:val="16"/>
        </w:rPr>
        <w:t xml:space="preserve"> и лекарственные средства</w:t>
      </w:r>
      <w:r w:rsidR="00280D59" w:rsidRPr="00080218">
        <w:rPr>
          <w:sz w:val="16"/>
          <w:szCs w:val="16"/>
        </w:rPr>
        <w:t xml:space="preserve"> </w:t>
      </w:r>
      <w:r w:rsidRPr="00080218">
        <w:rPr>
          <w:sz w:val="16"/>
          <w:szCs w:val="16"/>
        </w:rPr>
        <w:t>(при поставке).</w:t>
      </w:r>
    </w:p>
    <w:p w14:paraId="3648DF85" w14:textId="16B86052" w:rsidR="00C74B01" w:rsidRDefault="00C74B01" w:rsidP="00B35B4F">
      <w:pPr>
        <w:tabs>
          <w:tab w:val="left" w:pos="1386"/>
        </w:tabs>
        <w:rPr>
          <w:i/>
          <w:iCs/>
          <w:sz w:val="16"/>
          <w:szCs w:val="16"/>
        </w:rPr>
      </w:pPr>
      <w:r w:rsidRPr="00080218">
        <w:rPr>
          <w:i/>
          <w:iCs/>
          <w:sz w:val="16"/>
          <w:szCs w:val="16"/>
        </w:rPr>
        <w:t xml:space="preserve"> (п.1,2,3 Подтвердить гарантийным письмом)</w:t>
      </w:r>
    </w:p>
    <w:p w14:paraId="3A53E330" w14:textId="67B3A1F7" w:rsidR="00EB4E50" w:rsidRPr="00080218" w:rsidRDefault="00EB4E50" w:rsidP="00B35B4F">
      <w:pPr>
        <w:tabs>
          <w:tab w:val="left" w:pos="1386"/>
        </w:tabs>
        <w:rPr>
          <w:b/>
          <w:sz w:val="16"/>
          <w:szCs w:val="16"/>
        </w:rPr>
      </w:pPr>
      <w:r w:rsidRPr="00EB4E50">
        <w:rPr>
          <w:color w:val="000000"/>
          <w:sz w:val="16"/>
          <w:szCs w:val="16"/>
        </w:rPr>
        <w:t>Срок поставки -</w:t>
      </w:r>
      <w:r w:rsidR="00FD7243">
        <w:rPr>
          <w:color w:val="000000"/>
          <w:sz w:val="16"/>
          <w:szCs w:val="16"/>
        </w:rPr>
        <w:t>до 60</w:t>
      </w:r>
      <w:bookmarkStart w:id="0" w:name="_GoBack"/>
      <w:bookmarkEnd w:id="0"/>
      <w:r w:rsidRPr="00EB4E50">
        <w:rPr>
          <w:color w:val="000000"/>
          <w:sz w:val="16"/>
          <w:szCs w:val="16"/>
        </w:rPr>
        <w:t xml:space="preserve"> календарных дней со дня подписания договора</w:t>
      </w:r>
    </w:p>
    <w:p w14:paraId="24B3D0DA" w14:textId="77777777" w:rsidR="00AF3C63" w:rsidRPr="00080218" w:rsidRDefault="00AF3C63" w:rsidP="00B35B4F">
      <w:pPr>
        <w:ind w:firstLine="708"/>
        <w:rPr>
          <w:sz w:val="16"/>
          <w:szCs w:val="16"/>
        </w:rPr>
      </w:pPr>
    </w:p>
    <w:tbl>
      <w:tblPr>
        <w:tblW w:w="0" w:type="auto"/>
        <w:tblInd w:w="-254" w:type="dxa"/>
        <w:tblLayout w:type="fixed"/>
        <w:tblCellMar>
          <w:left w:w="30" w:type="dxa"/>
          <w:right w:w="30" w:type="dxa"/>
        </w:tblCellMar>
        <w:tblLook w:val="04A0" w:firstRow="1" w:lastRow="0" w:firstColumn="1" w:lastColumn="0" w:noHBand="0" w:noVBand="1"/>
      </w:tblPr>
      <w:tblGrid>
        <w:gridCol w:w="5294"/>
        <w:gridCol w:w="797"/>
        <w:gridCol w:w="953"/>
        <w:gridCol w:w="1421"/>
        <w:gridCol w:w="1749"/>
        <w:gridCol w:w="2007"/>
        <w:gridCol w:w="1560"/>
      </w:tblGrid>
      <w:tr w:rsidR="00C74B01" w:rsidRPr="00080218" w14:paraId="6B038137" w14:textId="77777777" w:rsidTr="00DE2634">
        <w:trPr>
          <w:trHeight w:val="288"/>
        </w:trPr>
        <w:tc>
          <w:tcPr>
            <w:tcW w:w="5294" w:type="dxa"/>
            <w:hideMark/>
          </w:tcPr>
          <w:p w14:paraId="21600560" w14:textId="77777777" w:rsidR="00C74B01" w:rsidRPr="00080218" w:rsidRDefault="00C74B01" w:rsidP="00B35B4F">
            <w:pPr>
              <w:autoSpaceDE w:val="0"/>
              <w:autoSpaceDN w:val="0"/>
              <w:adjustRightInd w:val="0"/>
              <w:spacing w:line="276" w:lineRule="auto"/>
              <w:rPr>
                <w:rFonts w:eastAsiaTheme="minorHAnsi"/>
                <w:color w:val="000000"/>
                <w:sz w:val="16"/>
                <w:szCs w:val="16"/>
                <w:lang w:eastAsia="en-US"/>
              </w:rPr>
            </w:pPr>
            <w:r w:rsidRPr="00080218">
              <w:rPr>
                <w:rFonts w:eastAsiaTheme="minorHAnsi"/>
                <w:color w:val="000000"/>
                <w:sz w:val="16"/>
                <w:szCs w:val="16"/>
                <w:lang w:eastAsia="en-US"/>
              </w:rPr>
              <w:t>Организатор тендера</w:t>
            </w:r>
          </w:p>
        </w:tc>
        <w:tc>
          <w:tcPr>
            <w:tcW w:w="797" w:type="dxa"/>
          </w:tcPr>
          <w:p w14:paraId="7BBB06F8"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953" w:type="dxa"/>
          </w:tcPr>
          <w:p w14:paraId="510742CA" w14:textId="77777777" w:rsidR="00C74B01" w:rsidRPr="00080218" w:rsidRDefault="00C74B01" w:rsidP="00B35B4F">
            <w:pPr>
              <w:autoSpaceDE w:val="0"/>
              <w:autoSpaceDN w:val="0"/>
              <w:adjustRightInd w:val="0"/>
              <w:spacing w:line="276" w:lineRule="auto"/>
              <w:rPr>
                <w:rFonts w:eastAsiaTheme="minorHAnsi"/>
                <w:color w:val="000000"/>
                <w:sz w:val="16"/>
                <w:szCs w:val="16"/>
                <w:lang w:eastAsia="en-US"/>
              </w:rPr>
            </w:pPr>
          </w:p>
        </w:tc>
        <w:tc>
          <w:tcPr>
            <w:tcW w:w="1421" w:type="dxa"/>
          </w:tcPr>
          <w:p w14:paraId="1E9A3266"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1749" w:type="dxa"/>
          </w:tcPr>
          <w:p w14:paraId="1C8C45EE"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2007" w:type="dxa"/>
          </w:tcPr>
          <w:p w14:paraId="4C636AE4"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1560" w:type="dxa"/>
          </w:tcPr>
          <w:p w14:paraId="1D0885D8"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r>
      <w:tr w:rsidR="00C74B01" w:rsidRPr="00080218" w14:paraId="304FE414" w14:textId="77777777" w:rsidTr="00AE1E04">
        <w:trPr>
          <w:trHeight w:val="423"/>
        </w:trPr>
        <w:tc>
          <w:tcPr>
            <w:tcW w:w="7044" w:type="dxa"/>
            <w:gridSpan w:val="3"/>
            <w:hideMark/>
          </w:tcPr>
          <w:p w14:paraId="6F3702DB" w14:textId="07F81D66" w:rsidR="00B35B4F" w:rsidRDefault="00EB4E50" w:rsidP="00B35B4F">
            <w:pPr>
              <w:autoSpaceDE w:val="0"/>
              <w:autoSpaceDN w:val="0"/>
              <w:adjustRightInd w:val="0"/>
              <w:spacing w:line="276" w:lineRule="auto"/>
              <w:rPr>
                <w:sz w:val="16"/>
                <w:szCs w:val="16"/>
              </w:rPr>
            </w:pPr>
            <w:r w:rsidRPr="00080218">
              <w:rPr>
                <w:sz w:val="16"/>
                <w:szCs w:val="16"/>
              </w:rPr>
              <w:t>КГП «Областная</w:t>
            </w:r>
            <w:r>
              <w:rPr>
                <w:sz w:val="16"/>
                <w:szCs w:val="16"/>
              </w:rPr>
              <w:t xml:space="preserve"> станция скорой медицинской помощи</w:t>
            </w:r>
            <w:r w:rsidRPr="00080218">
              <w:rPr>
                <w:sz w:val="16"/>
                <w:szCs w:val="16"/>
              </w:rPr>
              <w:t>» управления здравоохранения Карагандинской области</w:t>
            </w:r>
          </w:p>
          <w:p w14:paraId="548C7F76" w14:textId="2D02AE8E" w:rsidR="00EB4E50" w:rsidRDefault="00EB4E50" w:rsidP="00B35B4F">
            <w:pPr>
              <w:autoSpaceDE w:val="0"/>
              <w:autoSpaceDN w:val="0"/>
              <w:adjustRightInd w:val="0"/>
              <w:spacing w:line="276" w:lineRule="auto"/>
              <w:rPr>
                <w:sz w:val="16"/>
                <w:szCs w:val="16"/>
              </w:rPr>
            </w:pPr>
          </w:p>
          <w:p w14:paraId="5AEF4B83" w14:textId="77777777" w:rsidR="00EB4E50" w:rsidRPr="00080218" w:rsidRDefault="00EB4E50" w:rsidP="00B35B4F">
            <w:pPr>
              <w:autoSpaceDE w:val="0"/>
              <w:autoSpaceDN w:val="0"/>
              <w:adjustRightInd w:val="0"/>
              <w:spacing w:line="276" w:lineRule="auto"/>
              <w:rPr>
                <w:rFonts w:eastAsiaTheme="minorHAnsi"/>
                <w:color w:val="000000"/>
                <w:sz w:val="16"/>
                <w:szCs w:val="16"/>
                <w:lang w:eastAsia="en-US"/>
              </w:rPr>
            </w:pPr>
          </w:p>
          <w:p w14:paraId="2C758BFD" w14:textId="62BEFDA4" w:rsidR="00AF6CFB" w:rsidRPr="00080218" w:rsidRDefault="00A92655" w:rsidP="00A92655">
            <w:pPr>
              <w:autoSpaceDE w:val="0"/>
              <w:autoSpaceDN w:val="0"/>
              <w:adjustRightInd w:val="0"/>
              <w:spacing w:line="276" w:lineRule="auto"/>
              <w:rPr>
                <w:rFonts w:eastAsiaTheme="minorHAnsi"/>
                <w:color w:val="000000"/>
                <w:sz w:val="16"/>
                <w:szCs w:val="16"/>
                <w:lang w:eastAsia="en-US"/>
              </w:rPr>
            </w:pPr>
            <w:r w:rsidRPr="00080218">
              <w:rPr>
                <w:rFonts w:eastAsiaTheme="minorHAnsi"/>
                <w:color w:val="000000"/>
                <w:sz w:val="16"/>
                <w:szCs w:val="16"/>
                <w:lang w:eastAsia="en-US"/>
              </w:rPr>
              <w:t>Д</w:t>
            </w:r>
            <w:r w:rsidR="00B35B4F" w:rsidRPr="00080218">
              <w:rPr>
                <w:rFonts w:eastAsiaTheme="minorHAnsi"/>
                <w:color w:val="000000"/>
                <w:sz w:val="16"/>
                <w:szCs w:val="16"/>
                <w:lang w:eastAsia="en-US"/>
              </w:rPr>
              <w:t xml:space="preserve">иректор                      </w:t>
            </w:r>
            <w:r w:rsidRPr="00080218">
              <w:rPr>
                <w:rFonts w:eastAsiaTheme="minorHAnsi"/>
                <w:color w:val="000000"/>
                <w:sz w:val="16"/>
                <w:szCs w:val="16"/>
                <w:lang w:eastAsia="en-US"/>
              </w:rPr>
              <w:t xml:space="preserve">  </w:t>
            </w:r>
            <w:r w:rsidR="00B35B4F" w:rsidRPr="00080218">
              <w:rPr>
                <w:rFonts w:eastAsiaTheme="minorHAnsi"/>
                <w:color w:val="000000"/>
                <w:sz w:val="16"/>
                <w:szCs w:val="16"/>
                <w:lang w:eastAsia="en-US"/>
              </w:rPr>
              <w:t xml:space="preserve">            </w:t>
            </w:r>
            <w:r w:rsidR="00EB4E50">
              <w:rPr>
                <w:rFonts w:eastAsiaTheme="minorHAnsi"/>
                <w:color w:val="000000"/>
                <w:sz w:val="16"/>
                <w:szCs w:val="16"/>
                <w:lang w:eastAsia="en-US"/>
              </w:rPr>
              <w:t>З.Е. Абилкасимов</w:t>
            </w:r>
          </w:p>
        </w:tc>
        <w:tc>
          <w:tcPr>
            <w:tcW w:w="1421" w:type="dxa"/>
          </w:tcPr>
          <w:p w14:paraId="348834AA" w14:textId="77777777" w:rsidR="00C74B01" w:rsidRPr="00080218" w:rsidRDefault="00C74B01" w:rsidP="00B35B4F">
            <w:pPr>
              <w:autoSpaceDE w:val="0"/>
              <w:autoSpaceDN w:val="0"/>
              <w:adjustRightInd w:val="0"/>
              <w:spacing w:line="276" w:lineRule="auto"/>
              <w:rPr>
                <w:rFonts w:eastAsiaTheme="minorHAnsi"/>
                <w:color w:val="000000"/>
                <w:sz w:val="16"/>
                <w:szCs w:val="16"/>
                <w:lang w:eastAsia="en-US"/>
              </w:rPr>
            </w:pPr>
          </w:p>
        </w:tc>
        <w:tc>
          <w:tcPr>
            <w:tcW w:w="1749" w:type="dxa"/>
          </w:tcPr>
          <w:p w14:paraId="685929BC"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2007" w:type="dxa"/>
          </w:tcPr>
          <w:p w14:paraId="3FA2F22E"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c>
          <w:tcPr>
            <w:tcW w:w="1560" w:type="dxa"/>
          </w:tcPr>
          <w:p w14:paraId="6931A33A" w14:textId="77777777" w:rsidR="00C74B01" w:rsidRPr="00080218" w:rsidRDefault="00C74B01" w:rsidP="00B35B4F">
            <w:pPr>
              <w:autoSpaceDE w:val="0"/>
              <w:autoSpaceDN w:val="0"/>
              <w:adjustRightInd w:val="0"/>
              <w:spacing w:line="276" w:lineRule="auto"/>
              <w:jc w:val="center"/>
              <w:rPr>
                <w:rFonts w:eastAsiaTheme="minorHAnsi"/>
                <w:color w:val="000000"/>
                <w:sz w:val="16"/>
                <w:szCs w:val="16"/>
                <w:lang w:eastAsia="en-US"/>
              </w:rPr>
            </w:pPr>
          </w:p>
        </w:tc>
      </w:tr>
    </w:tbl>
    <w:p w14:paraId="03ED9E59" w14:textId="77777777" w:rsidR="00CD289A" w:rsidRPr="00080218" w:rsidRDefault="00CD289A" w:rsidP="00605FB4">
      <w:pPr>
        <w:rPr>
          <w:sz w:val="16"/>
          <w:szCs w:val="16"/>
        </w:rPr>
      </w:pPr>
    </w:p>
    <w:sectPr w:rsidR="00CD289A" w:rsidRPr="00080218" w:rsidSect="00080218">
      <w:pgSz w:w="16838" w:h="11906" w:orient="landscape"/>
      <w:pgMar w:top="284" w:right="1134"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05EA8"/>
    <w:rsid w:val="00002D5F"/>
    <w:rsid w:val="000049D2"/>
    <w:rsid w:val="00005EA8"/>
    <w:rsid w:val="0001478D"/>
    <w:rsid w:val="00022740"/>
    <w:rsid w:val="00024B38"/>
    <w:rsid w:val="00027246"/>
    <w:rsid w:val="000307DA"/>
    <w:rsid w:val="00032882"/>
    <w:rsid w:val="00033921"/>
    <w:rsid w:val="0003640E"/>
    <w:rsid w:val="00037D79"/>
    <w:rsid w:val="00046C68"/>
    <w:rsid w:val="00053181"/>
    <w:rsid w:val="00053F37"/>
    <w:rsid w:val="000609AF"/>
    <w:rsid w:val="00066552"/>
    <w:rsid w:val="00080218"/>
    <w:rsid w:val="000840D8"/>
    <w:rsid w:val="000910DF"/>
    <w:rsid w:val="00095D13"/>
    <w:rsid w:val="00097DC2"/>
    <w:rsid w:val="000A4675"/>
    <w:rsid w:val="000C05E0"/>
    <w:rsid w:val="000C0C3C"/>
    <w:rsid w:val="000C14AA"/>
    <w:rsid w:val="000C5160"/>
    <w:rsid w:val="000D3DA8"/>
    <w:rsid w:val="00100EBA"/>
    <w:rsid w:val="00102668"/>
    <w:rsid w:val="00103CA4"/>
    <w:rsid w:val="00113329"/>
    <w:rsid w:val="001155A3"/>
    <w:rsid w:val="001203B6"/>
    <w:rsid w:val="00123374"/>
    <w:rsid w:val="00123EC4"/>
    <w:rsid w:val="00131751"/>
    <w:rsid w:val="001353CC"/>
    <w:rsid w:val="0013692E"/>
    <w:rsid w:val="0014691B"/>
    <w:rsid w:val="00151AA3"/>
    <w:rsid w:val="00151AB8"/>
    <w:rsid w:val="00154981"/>
    <w:rsid w:val="0016014E"/>
    <w:rsid w:val="0016033A"/>
    <w:rsid w:val="00160375"/>
    <w:rsid w:val="00160A77"/>
    <w:rsid w:val="00161B59"/>
    <w:rsid w:val="0016365F"/>
    <w:rsid w:val="00171E24"/>
    <w:rsid w:val="00176D4C"/>
    <w:rsid w:val="00186736"/>
    <w:rsid w:val="001961FF"/>
    <w:rsid w:val="001A1C47"/>
    <w:rsid w:val="001A355B"/>
    <w:rsid w:val="001B6DE0"/>
    <w:rsid w:val="001C259B"/>
    <w:rsid w:val="001C6D46"/>
    <w:rsid w:val="001D0D27"/>
    <w:rsid w:val="001E3959"/>
    <w:rsid w:val="001E769B"/>
    <w:rsid w:val="001F1108"/>
    <w:rsid w:val="0020507F"/>
    <w:rsid w:val="0021050E"/>
    <w:rsid w:val="00210EDE"/>
    <w:rsid w:val="00212B9C"/>
    <w:rsid w:val="00217538"/>
    <w:rsid w:val="00227053"/>
    <w:rsid w:val="002314C0"/>
    <w:rsid w:val="0024102C"/>
    <w:rsid w:val="00246B03"/>
    <w:rsid w:val="00246FEE"/>
    <w:rsid w:val="002540A4"/>
    <w:rsid w:val="0025497E"/>
    <w:rsid w:val="00254FD6"/>
    <w:rsid w:val="00255CE2"/>
    <w:rsid w:val="002706C1"/>
    <w:rsid w:val="00272FB3"/>
    <w:rsid w:val="00274D8E"/>
    <w:rsid w:val="00280D59"/>
    <w:rsid w:val="0029410F"/>
    <w:rsid w:val="002971A0"/>
    <w:rsid w:val="002A4CF6"/>
    <w:rsid w:val="002A670E"/>
    <w:rsid w:val="002A75FE"/>
    <w:rsid w:val="002C0C5C"/>
    <w:rsid w:val="002C150A"/>
    <w:rsid w:val="002D4BD7"/>
    <w:rsid w:val="002E078E"/>
    <w:rsid w:val="002E659D"/>
    <w:rsid w:val="002F2353"/>
    <w:rsid w:val="002F5DB9"/>
    <w:rsid w:val="00311F5F"/>
    <w:rsid w:val="0031748E"/>
    <w:rsid w:val="0032642C"/>
    <w:rsid w:val="00327B51"/>
    <w:rsid w:val="00333736"/>
    <w:rsid w:val="00333DD6"/>
    <w:rsid w:val="00337664"/>
    <w:rsid w:val="00342A43"/>
    <w:rsid w:val="00353248"/>
    <w:rsid w:val="00353AC5"/>
    <w:rsid w:val="003574CC"/>
    <w:rsid w:val="00365412"/>
    <w:rsid w:val="00391DC0"/>
    <w:rsid w:val="00392D16"/>
    <w:rsid w:val="00393EFF"/>
    <w:rsid w:val="003A3017"/>
    <w:rsid w:val="003A4325"/>
    <w:rsid w:val="003A5A2A"/>
    <w:rsid w:val="003B077B"/>
    <w:rsid w:val="003C38A8"/>
    <w:rsid w:val="003E57BD"/>
    <w:rsid w:val="003E5FE2"/>
    <w:rsid w:val="003F2D82"/>
    <w:rsid w:val="003F5F33"/>
    <w:rsid w:val="003F6A1A"/>
    <w:rsid w:val="00401347"/>
    <w:rsid w:val="004044B3"/>
    <w:rsid w:val="00410815"/>
    <w:rsid w:val="00435A6D"/>
    <w:rsid w:val="004374B2"/>
    <w:rsid w:val="004413CC"/>
    <w:rsid w:val="0046746B"/>
    <w:rsid w:val="004745E7"/>
    <w:rsid w:val="004776FD"/>
    <w:rsid w:val="00483772"/>
    <w:rsid w:val="0048522C"/>
    <w:rsid w:val="00487B7B"/>
    <w:rsid w:val="00491999"/>
    <w:rsid w:val="00494E1A"/>
    <w:rsid w:val="00496842"/>
    <w:rsid w:val="004A669F"/>
    <w:rsid w:val="004B035A"/>
    <w:rsid w:val="004B56C1"/>
    <w:rsid w:val="004B7CDB"/>
    <w:rsid w:val="004C0410"/>
    <w:rsid w:val="004C1999"/>
    <w:rsid w:val="004E0F53"/>
    <w:rsid w:val="004E1AEB"/>
    <w:rsid w:val="004E6703"/>
    <w:rsid w:val="004F0C47"/>
    <w:rsid w:val="004F4967"/>
    <w:rsid w:val="004F6374"/>
    <w:rsid w:val="005043C5"/>
    <w:rsid w:val="00507FEF"/>
    <w:rsid w:val="00514000"/>
    <w:rsid w:val="00520B08"/>
    <w:rsid w:val="005232CB"/>
    <w:rsid w:val="00537499"/>
    <w:rsid w:val="00542585"/>
    <w:rsid w:val="00542C62"/>
    <w:rsid w:val="00547AA1"/>
    <w:rsid w:val="00550121"/>
    <w:rsid w:val="00550A27"/>
    <w:rsid w:val="005524E1"/>
    <w:rsid w:val="0056570E"/>
    <w:rsid w:val="00565B07"/>
    <w:rsid w:val="0057368E"/>
    <w:rsid w:val="005879DA"/>
    <w:rsid w:val="00591178"/>
    <w:rsid w:val="005A1929"/>
    <w:rsid w:val="005A3172"/>
    <w:rsid w:val="005A4892"/>
    <w:rsid w:val="005A4C27"/>
    <w:rsid w:val="005A6311"/>
    <w:rsid w:val="005A73D0"/>
    <w:rsid w:val="005B2768"/>
    <w:rsid w:val="005B422E"/>
    <w:rsid w:val="005D2D8E"/>
    <w:rsid w:val="005D3F8F"/>
    <w:rsid w:val="005D620A"/>
    <w:rsid w:val="005D6FAA"/>
    <w:rsid w:val="005E04D1"/>
    <w:rsid w:val="005F3EA1"/>
    <w:rsid w:val="0060010E"/>
    <w:rsid w:val="006030D4"/>
    <w:rsid w:val="00605FB4"/>
    <w:rsid w:val="006075D1"/>
    <w:rsid w:val="006240B4"/>
    <w:rsid w:val="00624883"/>
    <w:rsid w:val="0063244A"/>
    <w:rsid w:val="00642EF6"/>
    <w:rsid w:val="00645808"/>
    <w:rsid w:val="00663B5E"/>
    <w:rsid w:val="00665F1E"/>
    <w:rsid w:val="00677A13"/>
    <w:rsid w:val="00680961"/>
    <w:rsid w:val="00682CF8"/>
    <w:rsid w:val="00683C87"/>
    <w:rsid w:val="00686335"/>
    <w:rsid w:val="00690DE8"/>
    <w:rsid w:val="00691EA7"/>
    <w:rsid w:val="006949DF"/>
    <w:rsid w:val="006964B8"/>
    <w:rsid w:val="006A104E"/>
    <w:rsid w:val="006A192B"/>
    <w:rsid w:val="006B7602"/>
    <w:rsid w:val="006C344A"/>
    <w:rsid w:val="006C57F1"/>
    <w:rsid w:val="006C72CE"/>
    <w:rsid w:val="006E0989"/>
    <w:rsid w:val="006E0E59"/>
    <w:rsid w:val="006F4CA4"/>
    <w:rsid w:val="00700C9D"/>
    <w:rsid w:val="00702C76"/>
    <w:rsid w:val="00712E87"/>
    <w:rsid w:val="007234EC"/>
    <w:rsid w:val="007261F9"/>
    <w:rsid w:val="00730B30"/>
    <w:rsid w:val="007343DA"/>
    <w:rsid w:val="007349B0"/>
    <w:rsid w:val="00750D9F"/>
    <w:rsid w:val="00754E6B"/>
    <w:rsid w:val="00761F6F"/>
    <w:rsid w:val="00764BDC"/>
    <w:rsid w:val="00765AC3"/>
    <w:rsid w:val="00772BDD"/>
    <w:rsid w:val="00784DFE"/>
    <w:rsid w:val="007A26A2"/>
    <w:rsid w:val="007A2CFB"/>
    <w:rsid w:val="007A5C93"/>
    <w:rsid w:val="007A77A2"/>
    <w:rsid w:val="007B5724"/>
    <w:rsid w:val="007C1EB7"/>
    <w:rsid w:val="007E4B68"/>
    <w:rsid w:val="007E5991"/>
    <w:rsid w:val="007F1FC1"/>
    <w:rsid w:val="007F5C19"/>
    <w:rsid w:val="00800054"/>
    <w:rsid w:val="00803676"/>
    <w:rsid w:val="008047C2"/>
    <w:rsid w:val="0081228D"/>
    <w:rsid w:val="00824558"/>
    <w:rsid w:val="008470B4"/>
    <w:rsid w:val="00851569"/>
    <w:rsid w:val="00857C14"/>
    <w:rsid w:val="00880C9D"/>
    <w:rsid w:val="008844F0"/>
    <w:rsid w:val="00891948"/>
    <w:rsid w:val="00893734"/>
    <w:rsid w:val="008A5106"/>
    <w:rsid w:val="008B2638"/>
    <w:rsid w:val="008C0DE6"/>
    <w:rsid w:val="008C363E"/>
    <w:rsid w:val="008C3E68"/>
    <w:rsid w:val="008C6F96"/>
    <w:rsid w:val="008C769B"/>
    <w:rsid w:val="008D1A82"/>
    <w:rsid w:val="008D2E5C"/>
    <w:rsid w:val="008D59C3"/>
    <w:rsid w:val="008E4587"/>
    <w:rsid w:val="008E6954"/>
    <w:rsid w:val="008F08EA"/>
    <w:rsid w:val="008F310D"/>
    <w:rsid w:val="00901E9D"/>
    <w:rsid w:val="009020ED"/>
    <w:rsid w:val="009041A4"/>
    <w:rsid w:val="00906F2D"/>
    <w:rsid w:val="00926222"/>
    <w:rsid w:val="00927A5F"/>
    <w:rsid w:val="00933E97"/>
    <w:rsid w:val="009349BB"/>
    <w:rsid w:val="0093552F"/>
    <w:rsid w:val="00942331"/>
    <w:rsid w:val="00944A77"/>
    <w:rsid w:val="00952BB2"/>
    <w:rsid w:val="009533DE"/>
    <w:rsid w:val="00955B71"/>
    <w:rsid w:val="00956D9A"/>
    <w:rsid w:val="009604B8"/>
    <w:rsid w:val="00965488"/>
    <w:rsid w:val="009701C3"/>
    <w:rsid w:val="00976F6F"/>
    <w:rsid w:val="00977981"/>
    <w:rsid w:val="00993FFD"/>
    <w:rsid w:val="00994DF1"/>
    <w:rsid w:val="009A27F1"/>
    <w:rsid w:val="009A4AEE"/>
    <w:rsid w:val="009A73A1"/>
    <w:rsid w:val="009C08BB"/>
    <w:rsid w:val="009C316C"/>
    <w:rsid w:val="009C6FB7"/>
    <w:rsid w:val="009D16DD"/>
    <w:rsid w:val="009D1ECF"/>
    <w:rsid w:val="009E2703"/>
    <w:rsid w:val="009E583D"/>
    <w:rsid w:val="009E59CC"/>
    <w:rsid w:val="009E5CD2"/>
    <w:rsid w:val="009F1FCE"/>
    <w:rsid w:val="009F3395"/>
    <w:rsid w:val="009F3BF8"/>
    <w:rsid w:val="009F3EA7"/>
    <w:rsid w:val="009F40C5"/>
    <w:rsid w:val="009F5154"/>
    <w:rsid w:val="009F5E93"/>
    <w:rsid w:val="00A21335"/>
    <w:rsid w:val="00A22217"/>
    <w:rsid w:val="00A348B8"/>
    <w:rsid w:val="00A42472"/>
    <w:rsid w:val="00A436D8"/>
    <w:rsid w:val="00A43AC4"/>
    <w:rsid w:val="00A51A32"/>
    <w:rsid w:val="00A53F12"/>
    <w:rsid w:val="00A62FBE"/>
    <w:rsid w:val="00A65877"/>
    <w:rsid w:val="00A667CE"/>
    <w:rsid w:val="00A7006E"/>
    <w:rsid w:val="00A77D16"/>
    <w:rsid w:val="00A91660"/>
    <w:rsid w:val="00A92655"/>
    <w:rsid w:val="00AB1862"/>
    <w:rsid w:val="00AB7481"/>
    <w:rsid w:val="00AC341F"/>
    <w:rsid w:val="00AC46AE"/>
    <w:rsid w:val="00AC614B"/>
    <w:rsid w:val="00AD4800"/>
    <w:rsid w:val="00AE0C60"/>
    <w:rsid w:val="00AE1E04"/>
    <w:rsid w:val="00AE4FEE"/>
    <w:rsid w:val="00AF22BA"/>
    <w:rsid w:val="00AF3C63"/>
    <w:rsid w:val="00AF47A8"/>
    <w:rsid w:val="00AF4ECB"/>
    <w:rsid w:val="00AF6CFB"/>
    <w:rsid w:val="00B07E1A"/>
    <w:rsid w:val="00B176EC"/>
    <w:rsid w:val="00B260FA"/>
    <w:rsid w:val="00B2751D"/>
    <w:rsid w:val="00B32DE8"/>
    <w:rsid w:val="00B35B4F"/>
    <w:rsid w:val="00B44E9F"/>
    <w:rsid w:val="00B46D1A"/>
    <w:rsid w:val="00B51BBF"/>
    <w:rsid w:val="00B57CE9"/>
    <w:rsid w:val="00B62801"/>
    <w:rsid w:val="00B62CDF"/>
    <w:rsid w:val="00B84C17"/>
    <w:rsid w:val="00B85511"/>
    <w:rsid w:val="00B86443"/>
    <w:rsid w:val="00B90084"/>
    <w:rsid w:val="00B91562"/>
    <w:rsid w:val="00B91CCC"/>
    <w:rsid w:val="00BA5A68"/>
    <w:rsid w:val="00BB2993"/>
    <w:rsid w:val="00BB4EC5"/>
    <w:rsid w:val="00BD478F"/>
    <w:rsid w:val="00BD5A8D"/>
    <w:rsid w:val="00BF653F"/>
    <w:rsid w:val="00C12DA8"/>
    <w:rsid w:val="00C13F10"/>
    <w:rsid w:val="00C22DCB"/>
    <w:rsid w:val="00C31EE8"/>
    <w:rsid w:val="00C36079"/>
    <w:rsid w:val="00C4470B"/>
    <w:rsid w:val="00C45916"/>
    <w:rsid w:val="00C47191"/>
    <w:rsid w:val="00C53B5D"/>
    <w:rsid w:val="00C60F6F"/>
    <w:rsid w:val="00C643FD"/>
    <w:rsid w:val="00C65282"/>
    <w:rsid w:val="00C66005"/>
    <w:rsid w:val="00C74B01"/>
    <w:rsid w:val="00C75154"/>
    <w:rsid w:val="00C764D7"/>
    <w:rsid w:val="00C77B72"/>
    <w:rsid w:val="00C858CB"/>
    <w:rsid w:val="00C97B16"/>
    <w:rsid w:val="00CA2EF1"/>
    <w:rsid w:val="00CA70F1"/>
    <w:rsid w:val="00CB155F"/>
    <w:rsid w:val="00CB1F08"/>
    <w:rsid w:val="00CC1BA6"/>
    <w:rsid w:val="00CC648D"/>
    <w:rsid w:val="00CD289A"/>
    <w:rsid w:val="00CD3F86"/>
    <w:rsid w:val="00CE0764"/>
    <w:rsid w:val="00CE3F58"/>
    <w:rsid w:val="00CE5E90"/>
    <w:rsid w:val="00CF4A0E"/>
    <w:rsid w:val="00D272D0"/>
    <w:rsid w:val="00D357F3"/>
    <w:rsid w:val="00D35A94"/>
    <w:rsid w:val="00D35D0B"/>
    <w:rsid w:val="00D372B3"/>
    <w:rsid w:val="00D40BD2"/>
    <w:rsid w:val="00D551EB"/>
    <w:rsid w:val="00D55BFC"/>
    <w:rsid w:val="00D57BA7"/>
    <w:rsid w:val="00D65DC1"/>
    <w:rsid w:val="00D71E5A"/>
    <w:rsid w:val="00D809BB"/>
    <w:rsid w:val="00D85D91"/>
    <w:rsid w:val="00D9190A"/>
    <w:rsid w:val="00D94BAC"/>
    <w:rsid w:val="00D956A6"/>
    <w:rsid w:val="00DB18D5"/>
    <w:rsid w:val="00DB2366"/>
    <w:rsid w:val="00DC0B35"/>
    <w:rsid w:val="00DC7B21"/>
    <w:rsid w:val="00DD3B55"/>
    <w:rsid w:val="00DD3D50"/>
    <w:rsid w:val="00DD4ECD"/>
    <w:rsid w:val="00DE2634"/>
    <w:rsid w:val="00DF4082"/>
    <w:rsid w:val="00DF4AA9"/>
    <w:rsid w:val="00E01705"/>
    <w:rsid w:val="00E02C2E"/>
    <w:rsid w:val="00E04B58"/>
    <w:rsid w:val="00E118CB"/>
    <w:rsid w:val="00E14639"/>
    <w:rsid w:val="00E2202F"/>
    <w:rsid w:val="00E25F6B"/>
    <w:rsid w:val="00E264AA"/>
    <w:rsid w:val="00E31262"/>
    <w:rsid w:val="00E33FD6"/>
    <w:rsid w:val="00E36EF1"/>
    <w:rsid w:val="00E4058E"/>
    <w:rsid w:val="00E41CA9"/>
    <w:rsid w:val="00E634A3"/>
    <w:rsid w:val="00E65155"/>
    <w:rsid w:val="00E74DCA"/>
    <w:rsid w:val="00E81CBE"/>
    <w:rsid w:val="00E907CB"/>
    <w:rsid w:val="00EA2886"/>
    <w:rsid w:val="00EA5C79"/>
    <w:rsid w:val="00EB042B"/>
    <w:rsid w:val="00EB0A87"/>
    <w:rsid w:val="00EB4E50"/>
    <w:rsid w:val="00EC0AE9"/>
    <w:rsid w:val="00EC1C6F"/>
    <w:rsid w:val="00EC513F"/>
    <w:rsid w:val="00ED0755"/>
    <w:rsid w:val="00ED212D"/>
    <w:rsid w:val="00ED2246"/>
    <w:rsid w:val="00ED6054"/>
    <w:rsid w:val="00ED7B0D"/>
    <w:rsid w:val="00EE2FD1"/>
    <w:rsid w:val="00F017CF"/>
    <w:rsid w:val="00F06A95"/>
    <w:rsid w:val="00F10873"/>
    <w:rsid w:val="00F1721D"/>
    <w:rsid w:val="00F17C01"/>
    <w:rsid w:val="00F46F01"/>
    <w:rsid w:val="00F550A1"/>
    <w:rsid w:val="00F55308"/>
    <w:rsid w:val="00F61E33"/>
    <w:rsid w:val="00F63EEF"/>
    <w:rsid w:val="00F65770"/>
    <w:rsid w:val="00F672AE"/>
    <w:rsid w:val="00F80FB4"/>
    <w:rsid w:val="00F81664"/>
    <w:rsid w:val="00F8245F"/>
    <w:rsid w:val="00F825B3"/>
    <w:rsid w:val="00F83E6D"/>
    <w:rsid w:val="00F903F7"/>
    <w:rsid w:val="00F972BA"/>
    <w:rsid w:val="00FA064B"/>
    <w:rsid w:val="00FA2D45"/>
    <w:rsid w:val="00FA3E1F"/>
    <w:rsid w:val="00FB05E2"/>
    <w:rsid w:val="00FB62ED"/>
    <w:rsid w:val="00FC0751"/>
    <w:rsid w:val="00FC711E"/>
    <w:rsid w:val="00FC73B5"/>
    <w:rsid w:val="00FC76EE"/>
    <w:rsid w:val="00FD1FCB"/>
    <w:rsid w:val="00FD2227"/>
    <w:rsid w:val="00FD58B6"/>
    <w:rsid w:val="00FD7243"/>
    <w:rsid w:val="00FD7B0B"/>
    <w:rsid w:val="00FE4358"/>
    <w:rsid w:val="00FE5376"/>
    <w:rsid w:val="00FF27EB"/>
    <w:rsid w:val="00FF77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E99D"/>
  <w15:docId w15:val="{41A7DF66-29CE-4642-83B2-C8FC248A0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005EA8"/>
    <w:pPr>
      <w:spacing w:after="0" w:line="240" w:lineRule="auto"/>
    </w:pPr>
    <w:rPr>
      <w:rFonts w:eastAsiaTheme="minorEastAsia"/>
      <w:lang w:eastAsia="ru-RU"/>
    </w:rPr>
  </w:style>
  <w:style w:type="paragraph" w:styleId="a5">
    <w:name w:val="Body Text"/>
    <w:basedOn w:val="a"/>
    <w:link w:val="a6"/>
    <w:rsid w:val="00683C87"/>
    <w:pPr>
      <w:widowControl w:val="0"/>
      <w:jc w:val="center"/>
    </w:pPr>
    <w:rPr>
      <w:sz w:val="28"/>
      <w:szCs w:val="20"/>
    </w:rPr>
  </w:style>
  <w:style w:type="character" w:customStyle="1" w:styleId="a6">
    <w:name w:val="Основной текст Знак"/>
    <w:basedOn w:val="a0"/>
    <w:link w:val="a5"/>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7">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8">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9">
    <w:name w:val="Emphasis"/>
    <w:basedOn w:val="a0"/>
    <w:qFormat/>
    <w:rsid w:val="008C0DE6"/>
    <w:rPr>
      <w:i/>
      <w:iCs/>
    </w:rPr>
  </w:style>
  <w:style w:type="paragraph" w:styleId="aa">
    <w:name w:val="Balloon Text"/>
    <w:basedOn w:val="a"/>
    <w:link w:val="ab"/>
    <w:uiPriority w:val="99"/>
    <w:semiHidden/>
    <w:unhideWhenUsed/>
    <w:rsid w:val="008C363E"/>
    <w:rPr>
      <w:rFonts w:ascii="Tahoma" w:hAnsi="Tahoma" w:cs="Tahoma"/>
      <w:sz w:val="16"/>
      <w:szCs w:val="16"/>
    </w:rPr>
  </w:style>
  <w:style w:type="character" w:customStyle="1" w:styleId="ab">
    <w:name w:val="Текст выноски Знак"/>
    <w:basedOn w:val="a0"/>
    <w:link w:val="aa"/>
    <w:uiPriority w:val="99"/>
    <w:semiHidden/>
    <w:rsid w:val="008C363E"/>
    <w:rPr>
      <w:rFonts w:ascii="Tahoma" w:eastAsia="Times New Roman" w:hAnsi="Tahoma" w:cs="Tahoma"/>
      <w:sz w:val="16"/>
      <w:szCs w:val="16"/>
      <w:lang w:eastAsia="ru-RU"/>
    </w:rPr>
  </w:style>
  <w:style w:type="character" w:styleId="ac">
    <w:name w:val="Hyperlink"/>
    <w:basedOn w:val="a0"/>
    <w:uiPriority w:val="99"/>
    <w:semiHidden/>
    <w:unhideWhenUsed/>
    <w:rsid w:val="00EC0AE9"/>
    <w:rPr>
      <w:color w:val="0000FF"/>
      <w:u w:val="single"/>
    </w:rPr>
  </w:style>
  <w:style w:type="character" w:styleId="ad">
    <w:name w:val="FollowedHyperlink"/>
    <w:basedOn w:val="a0"/>
    <w:uiPriority w:val="99"/>
    <w:semiHidden/>
    <w:unhideWhenUsed/>
    <w:rsid w:val="00EC0AE9"/>
    <w:rPr>
      <w:color w:val="800080"/>
      <w:u w:val="single"/>
    </w:rPr>
  </w:style>
  <w:style w:type="paragraph" w:customStyle="1" w:styleId="msonormal0">
    <w:name w:val="msonormal"/>
    <w:basedOn w:val="a"/>
    <w:rsid w:val="00EC0AE9"/>
    <w:pPr>
      <w:spacing w:before="100" w:beforeAutospacing="1" w:after="100" w:afterAutospacing="1"/>
    </w:pPr>
  </w:style>
  <w:style w:type="paragraph" w:customStyle="1" w:styleId="font5">
    <w:name w:val="font5"/>
    <w:basedOn w:val="a"/>
    <w:rsid w:val="00EC0AE9"/>
    <w:pPr>
      <w:spacing w:before="100" w:beforeAutospacing="1" w:after="100" w:afterAutospacing="1"/>
    </w:pPr>
    <w:rPr>
      <w:sz w:val="20"/>
      <w:szCs w:val="20"/>
    </w:rPr>
  </w:style>
  <w:style w:type="paragraph" w:customStyle="1" w:styleId="font6">
    <w:name w:val="font6"/>
    <w:basedOn w:val="a"/>
    <w:rsid w:val="00EC0AE9"/>
    <w:pPr>
      <w:spacing w:before="100" w:beforeAutospacing="1" w:after="100" w:afterAutospacing="1"/>
    </w:pPr>
    <w:rPr>
      <w:i/>
      <w:iCs/>
      <w:sz w:val="20"/>
      <w:szCs w:val="20"/>
    </w:rPr>
  </w:style>
  <w:style w:type="paragraph" w:customStyle="1" w:styleId="font7">
    <w:name w:val="font7"/>
    <w:basedOn w:val="a"/>
    <w:rsid w:val="00EC0AE9"/>
    <w:pPr>
      <w:spacing w:before="100" w:beforeAutospacing="1" w:after="100" w:afterAutospacing="1"/>
    </w:pPr>
    <w:rPr>
      <w:b/>
      <w:bCs/>
      <w:sz w:val="20"/>
      <w:szCs w:val="20"/>
    </w:rPr>
  </w:style>
  <w:style w:type="paragraph" w:customStyle="1" w:styleId="xl146">
    <w:name w:val="xl146"/>
    <w:basedOn w:val="a"/>
    <w:rsid w:val="00EC0AE9"/>
    <w:pPr>
      <w:spacing w:before="100" w:beforeAutospacing="1" w:after="100" w:afterAutospacing="1"/>
      <w:jc w:val="center"/>
      <w:textAlignment w:val="center"/>
    </w:pPr>
    <w:rPr>
      <w:sz w:val="20"/>
      <w:szCs w:val="20"/>
    </w:rPr>
  </w:style>
  <w:style w:type="paragraph" w:customStyle="1" w:styleId="xl147">
    <w:name w:val="xl147"/>
    <w:basedOn w:val="a"/>
    <w:rsid w:val="00EC0AE9"/>
    <w:pPr>
      <w:spacing w:before="100" w:beforeAutospacing="1" w:after="100" w:afterAutospacing="1"/>
      <w:jc w:val="center"/>
      <w:textAlignment w:val="center"/>
    </w:pPr>
    <w:rPr>
      <w:sz w:val="20"/>
      <w:szCs w:val="20"/>
    </w:rPr>
  </w:style>
  <w:style w:type="paragraph" w:customStyle="1" w:styleId="xl148">
    <w:name w:val="xl148"/>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9">
    <w:name w:val="xl149"/>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50">
    <w:name w:val="xl150"/>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51">
    <w:name w:val="xl151"/>
    <w:basedOn w:val="a"/>
    <w:rsid w:val="00EC0AE9"/>
    <w:pPr>
      <w:spacing w:before="100" w:beforeAutospacing="1" w:after="100" w:afterAutospacing="1"/>
      <w:jc w:val="center"/>
      <w:textAlignment w:val="center"/>
    </w:pPr>
    <w:rPr>
      <w:b/>
      <w:bCs/>
      <w:sz w:val="20"/>
      <w:szCs w:val="20"/>
    </w:rPr>
  </w:style>
  <w:style w:type="paragraph" w:customStyle="1" w:styleId="xl152">
    <w:name w:val="xl152"/>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54">
    <w:name w:val="xl154"/>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5">
    <w:name w:val="xl155"/>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6">
    <w:name w:val="xl156"/>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7">
    <w:name w:val="xl157"/>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9">
    <w:name w:val="xl159"/>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0">
    <w:name w:val="xl160"/>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1">
    <w:name w:val="xl161"/>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2">
    <w:name w:val="xl162"/>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163">
    <w:name w:val="xl163"/>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4">
    <w:name w:val="xl164"/>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65">
    <w:name w:val="xl165"/>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6">
    <w:name w:val="xl166"/>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7">
    <w:name w:val="xl167"/>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68">
    <w:name w:val="xl168"/>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69">
    <w:name w:val="xl169"/>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170">
    <w:name w:val="xl170"/>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71">
    <w:name w:val="xl171"/>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72">
    <w:name w:val="xl172"/>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73">
    <w:name w:val="xl173"/>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4">
    <w:name w:val="xl174"/>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175">
    <w:name w:val="xl175"/>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76">
    <w:name w:val="xl176"/>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177">
    <w:name w:val="xl177"/>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8">
    <w:name w:val="xl178"/>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79">
    <w:name w:val="xl179"/>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80">
    <w:name w:val="xl180"/>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1">
    <w:name w:val="xl181"/>
    <w:basedOn w:val="a"/>
    <w:rsid w:val="00EC0A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2">
    <w:name w:val="xl182"/>
    <w:basedOn w:val="a"/>
    <w:rsid w:val="00EC0AE9"/>
    <w:pPr>
      <w:spacing w:before="100" w:beforeAutospacing="1" w:after="100" w:afterAutospacing="1"/>
      <w:textAlignment w:val="center"/>
    </w:pPr>
    <w:rPr>
      <w:sz w:val="20"/>
      <w:szCs w:val="20"/>
    </w:rPr>
  </w:style>
  <w:style w:type="paragraph" w:customStyle="1" w:styleId="xl183">
    <w:name w:val="xl183"/>
    <w:basedOn w:val="a"/>
    <w:rsid w:val="00EC0AE9"/>
    <w:pPr>
      <w:spacing w:before="100" w:beforeAutospacing="1" w:after="100" w:afterAutospacing="1"/>
      <w:jc w:val="center"/>
      <w:textAlignment w:val="center"/>
    </w:pPr>
    <w:rPr>
      <w:sz w:val="20"/>
      <w:szCs w:val="20"/>
    </w:rPr>
  </w:style>
  <w:style w:type="paragraph" w:customStyle="1" w:styleId="font8">
    <w:name w:val="font8"/>
    <w:basedOn w:val="a"/>
    <w:rsid w:val="00CA2EF1"/>
    <w:pPr>
      <w:spacing w:before="100" w:beforeAutospacing="1" w:after="100" w:afterAutospacing="1"/>
    </w:pPr>
    <w:rPr>
      <w:b/>
      <w:bCs/>
      <w:sz w:val="50"/>
      <w:szCs w:val="50"/>
    </w:rPr>
  </w:style>
  <w:style w:type="paragraph" w:customStyle="1" w:styleId="font9">
    <w:name w:val="font9"/>
    <w:basedOn w:val="a"/>
    <w:rsid w:val="00CA2EF1"/>
    <w:pPr>
      <w:spacing w:before="100" w:beforeAutospacing="1" w:after="100" w:afterAutospacing="1"/>
    </w:pPr>
    <w:rPr>
      <w:rFonts w:ascii="Calibri" w:hAnsi="Calibri" w:cs="Calibri"/>
      <w:color w:val="000000"/>
      <w:sz w:val="50"/>
      <w:szCs w:val="50"/>
    </w:rPr>
  </w:style>
  <w:style w:type="paragraph" w:customStyle="1" w:styleId="xl184">
    <w:name w:val="xl184"/>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sz w:val="50"/>
      <w:szCs w:val="50"/>
    </w:rPr>
  </w:style>
  <w:style w:type="paragraph" w:customStyle="1" w:styleId="xl185">
    <w:name w:val="xl185"/>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sz w:val="50"/>
      <w:szCs w:val="50"/>
    </w:rPr>
  </w:style>
  <w:style w:type="paragraph" w:customStyle="1" w:styleId="xl186">
    <w:name w:val="xl186"/>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50"/>
      <w:szCs w:val="50"/>
    </w:rPr>
  </w:style>
  <w:style w:type="paragraph" w:customStyle="1" w:styleId="xl187">
    <w:name w:val="xl187"/>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color w:val="FF0000"/>
      <w:sz w:val="50"/>
      <w:szCs w:val="50"/>
    </w:rPr>
  </w:style>
  <w:style w:type="paragraph" w:customStyle="1" w:styleId="xl188">
    <w:name w:val="xl188"/>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sz w:val="50"/>
      <w:szCs w:val="50"/>
    </w:rPr>
  </w:style>
  <w:style w:type="paragraph" w:customStyle="1" w:styleId="xl189">
    <w:name w:val="xl189"/>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sz w:val="50"/>
      <w:szCs w:val="50"/>
    </w:rPr>
  </w:style>
  <w:style w:type="paragraph" w:customStyle="1" w:styleId="xl190">
    <w:name w:val="xl190"/>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50"/>
      <w:szCs w:val="50"/>
    </w:rPr>
  </w:style>
  <w:style w:type="paragraph" w:customStyle="1" w:styleId="xl191">
    <w:name w:val="xl191"/>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color w:val="FF0000"/>
      <w:sz w:val="50"/>
      <w:szCs w:val="50"/>
    </w:rPr>
  </w:style>
  <w:style w:type="paragraph" w:customStyle="1" w:styleId="xl192">
    <w:name w:val="xl192"/>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50"/>
      <w:szCs w:val="50"/>
    </w:rPr>
  </w:style>
  <w:style w:type="paragraph" w:customStyle="1" w:styleId="xl193">
    <w:name w:val="xl193"/>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sz w:val="50"/>
      <w:szCs w:val="50"/>
    </w:rPr>
  </w:style>
  <w:style w:type="paragraph" w:customStyle="1" w:styleId="xl194">
    <w:name w:val="xl194"/>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sz w:val="50"/>
      <w:szCs w:val="50"/>
    </w:rPr>
  </w:style>
  <w:style w:type="paragraph" w:customStyle="1" w:styleId="xl195">
    <w:name w:val="xl195"/>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50"/>
      <w:szCs w:val="50"/>
    </w:rPr>
  </w:style>
  <w:style w:type="paragraph" w:customStyle="1" w:styleId="xl196">
    <w:name w:val="xl196"/>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50"/>
      <w:szCs w:val="50"/>
    </w:rPr>
  </w:style>
  <w:style w:type="paragraph" w:customStyle="1" w:styleId="xl197">
    <w:name w:val="xl197"/>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50"/>
      <w:szCs w:val="50"/>
    </w:rPr>
  </w:style>
  <w:style w:type="paragraph" w:customStyle="1" w:styleId="xl198">
    <w:name w:val="xl198"/>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50"/>
      <w:szCs w:val="50"/>
    </w:rPr>
  </w:style>
  <w:style w:type="paragraph" w:customStyle="1" w:styleId="xl199">
    <w:name w:val="xl199"/>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000000"/>
      <w:sz w:val="50"/>
      <w:szCs w:val="50"/>
    </w:rPr>
  </w:style>
  <w:style w:type="paragraph" w:customStyle="1" w:styleId="xl200">
    <w:name w:val="xl200"/>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50"/>
      <w:szCs w:val="50"/>
    </w:rPr>
  </w:style>
  <w:style w:type="paragraph" w:customStyle="1" w:styleId="xl201">
    <w:name w:val="xl201"/>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50"/>
      <w:szCs w:val="50"/>
    </w:rPr>
  </w:style>
  <w:style w:type="paragraph" w:customStyle="1" w:styleId="xl202">
    <w:name w:val="xl202"/>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b/>
      <w:bCs/>
      <w:color w:val="FF0000"/>
      <w:sz w:val="50"/>
      <w:szCs w:val="50"/>
    </w:rPr>
  </w:style>
  <w:style w:type="paragraph" w:customStyle="1" w:styleId="xl203">
    <w:name w:val="xl203"/>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sz w:val="50"/>
      <w:szCs w:val="50"/>
    </w:rPr>
  </w:style>
  <w:style w:type="paragraph" w:customStyle="1" w:styleId="xl204">
    <w:name w:val="xl204"/>
    <w:basedOn w:val="a"/>
    <w:rsid w:val="00CA2E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50"/>
      <w:szCs w:val="50"/>
    </w:rPr>
  </w:style>
  <w:style w:type="paragraph" w:customStyle="1" w:styleId="xl205">
    <w:name w:val="xl205"/>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b/>
      <w:bCs/>
      <w:color w:val="FF0000"/>
      <w:sz w:val="50"/>
      <w:szCs w:val="50"/>
    </w:rPr>
  </w:style>
  <w:style w:type="paragraph" w:customStyle="1" w:styleId="xl206">
    <w:name w:val="xl206"/>
    <w:basedOn w:val="a"/>
    <w:rsid w:val="00CA2E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50"/>
      <w:szCs w:val="50"/>
    </w:rPr>
  </w:style>
  <w:style w:type="paragraph" w:customStyle="1" w:styleId="xl207">
    <w:name w:val="xl207"/>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FF0000"/>
      <w:sz w:val="50"/>
      <w:szCs w:val="50"/>
    </w:rPr>
  </w:style>
  <w:style w:type="paragraph" w:customStyle="1" w:styleId="xl208">
    <w:name w:val="xl208"/>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b/>
      <w:bCs/>
      <w:color w:val="FF0000"/>
      <w:sz w:val="50"/>
      <w:szCs w:val="50"/>
    </w:rPr>
  </w:style>
  <w:style w:type="paragraph" w:customStyle="1" w:styleId="xl209">
    <w:name w:val="xl209"/>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b/>
      <w:bCs/>
      <w:color w:val="FF0000"/>
      <w:sz w:val="50"/>
      <w:szCs w:val="50"/>
    </w:rPr>
  </w:style>
  <w:style w:type="paragraph" w:customStyle="1" w:styleId="xl210">
    <w:name w:val="xl210"/>
    <w:basedOn w:val="a"/>
    <w:rsid w:val="00CA2E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50"/>
      <w:szCs w:val="50"/>
    </w:rPr>
  </w:style>
  <w:style w:type="paragraph" w:customStyle="1" w:styleId="xl211">
    <w:name w:val="xl211"/>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color w:val="FF0000"/>
      <w:sz w:val="50"/>
      <w:szCs w:val="50"/>
    </w:rPr>
  </w:style>
  <w:style w:type="paragraph" w:customStyle="1" w:styleId="xl212">
    <w:name w:val="xl212"/>
    <w:basedOn w:val="a"/>
    <w:rsid w:val="00CA2E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50"/>
      <w:szCs w:val="50"/>
    </w:rPr>
  </w:style>
  <w:style w:type="paragraph" w:customStyle="1" w:styleId="xl213">
    <w:name w:val="xl213"/>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color w:val="FF0000"/>
      <w:sz w:val="50"/>
      <w:szCs w:val="50"/>
    </w:rPr>
  </w:style>
  <w:style w:type="paragraph" w:customStyle="1" w:styleId="xl214">
    <w:name w:val="xl214"/>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50"/>
      <w:szCs w:val="50"/>
    </w:rPr>
  </w:style>
  <w:style w:type="paragraph" w:customStyle="1" w:styleId="xl215">
    <w:name w:val="xl215"/>
    <w:basedOn w:val="a"/>
    <w:rsid w:val="00CA2EF1"/>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50"/>
      <w:szCs w:val="50"/>
    </w:rPr>
  </w:style>
  <w:style w:type="paragraph" w:customStyle="1" w:styleId="xl216">
    <w:name w:val="xl216"/>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50"/>
      <w:szCs w:val="50"/>
    </w:rPr>
  </w:style>
  <w:style w:type="paragraph" w:customStyle="1" w:styleId="xl217">
    <w:name w:val="xl217"/>
    <w:basedOn w:val="a"/>
    <w:rsid w:val="00CA2E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50"/>
      <w:szCs w:val="50"/>
    </w:rPr>
  </w:style>
  <w:style w:type="paragraph" w:customStyle="1" w:styleId="xl218">
    <w:name w:val="xl218"/>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50"/>
      <w:szCs w:val="50"/>
    </w:rPr>
  </w:style>
  <w:style w:type="paragraph" w:customStyle="1" w:styleId="xl219">
    <w:name w:val="xl219"/>
    <w:basedOn w:val="a"/>
    <w:rsid w:val="00CA2E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50"/>
      <w:szCs w:val="50"/>
    </w:rPr>
  </w:style>
  <w:style w:type="character" w:styleId="ae">
    <w:name w:val="Strong"/>
    <w:basedOn w:val="a0"/>
    <w:uiPriority w:val="22"/>
    <w:qFormat/>
    <w:rsid w:val="00EB4E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307">
      <w:bodyDiv w:val="1"/>
      <w:marLeft w:val="0"/>
      <w:marRight w:val="0"/>
      <w:marTop w:val="0"/>
      <w:marBottom w:val="0"/>
      <w:divBdr>
        <w:top w:val="none" w:sz="0" w:space="0" w:color="auto"/>
        <w:left w:val="none" w:sz="0" w:space="0" w:color="auto"/>
        <w:bottom w:val="none" w:sz="0" w:space="0" w:color="auto"/>
        <w:right w:val="none" w:sz="0" w:space="0" w:color="auto"/>
      </w:divBdr>
    </w:div>
    <w:div w:id="193006434">
      <w:bodyDiv w:val="1"/>
      <w:marLeft w:val="0"/>
      <w:marRight w:val="0"/>
      <w:marTop w:val="0"/>
      <w:marBottom w:val="0"/>
      <w:divBdr>
        <w:top w:val="none" w:sz="0" w:space="0" w:color="auto"/>
        <w:left w:val="none" w:sz="0" w:space="0" w:color="auto"/>
        <w:bottom w:val="none" w:sz="0" w:space="0" w:color="auto"/>
        <w:right w:val="none" w:sz="0" w:space="0" w:color="auto"/>
      </w:divBdr>
    </w:div>
    <w:div w:id="317881338">
      <w:bodyDiv w:val="1"/>
      <w:marLeft w:val="0"/>
      <w:marRight w:val="0"/>
      <w:marTop w:val="0"/>
      <w:marBottom w:val="0"/>
      <w:divBdr>
        <w:top w:val="none" w:sz="0" w:space="0" w:color="auto"/>
        <w:left w:val="none" w:sz="0" w:space="0" w:color="auto"/>
        <w:bottom w:val="none" w:sz="0" w:space="0" w:color="auto"/>
        <w:right w:val="none" w:sz="0" w:space="0" w:color="auto"/>
      </w:divBdr>
    </w:div>
    <w:div w:id="318461417">
      <w:bodyDiv w:val="1"/>
      <w:marLeft w:val="0"/>
      <w:marRight w:val="0"/>
      <w:marTop w:val="0"/>
      <w:marBottom w:val="0"/>
      <w:divBdr>
        <w:top w:val="none" w:sz="0" w:space="0" w:color="auto"/>
        <w:left w:val="none" w:sz="0" w:space="0" w:color="auto"/>
        <w:bottom w:val="none" w:sz="0" w:space="0" w:color="auto"/>
        <w:right w:val="none" w:sz="0" w:space="0" w:color="auto"/>
      </w:divBdr>
    </w:div>
    <w:div w:id="340812581">
      <w:bodyDiv w:val="1"/>
      <w:marLeft w:val="0"/>
      <w:marRight w:val="0"/>
      <w:marTop w:val="0"/>
      <w:marBottom w:val="0"/>
      <w:divBdr>
        <w:top w:val="none" w:sz="0" w:space="0" w:color="auto"/>
        <w:left w:val="none" w:sz="0" w:space="0" w:color="auto"/>
        <w:bottom w:val="none" w:sz="0" w:space="0" w:color="auto"/>
        <w:right w:val="none" w:sz="0" w:space="0" w:color="auto"/>
      </w:divBdr>
    </w:div>
    <w:div w:id="376201770">
      <w:bodyDiv w:val="1"/>
      <w:marLeft w:val="0"/>
      <w:marRight w:val="0"/>
      <w:marTop w:val="0"/>
      <w:marBottom w:val="0"/>
      <w:divBdr>
        <w:top w:val="none" w:sz="0" w:space="0" w:color="auto"/>
        <w:left w:val="none" w:sz="0" w:space="0" w:color="auto"/>
        <w:bottom w:val="none" w:sz="0" w:space="0" w:color="auto"/>
        <w:right w:val="none" w:sz="0" w:space="0" w:color="auto"/>
      </w:divBdr>
    </w:div>
    <w:div w:id="397676618">
      <w:bodyDiv w:val="1"/>
      <w:marLeft w:val="0"/>
      <w:marRight w:val="0"/>
      <w:marTop w:val="0"/>
      <w:marBottom w:val="0"/>
      <w:divBdr>
        <w:top w:val="none" w:sz="0" w:space="0" w:color="auto"/>
        <w:left w:val="none" w:sz="0" w:space="0" w:color="auto"/>
        <w:bottom w:val="none" w:sz="0" w:space="0" w:color="auto"/>
        <w:right w:val="none" w:sz="0" w:space="0" w:color="auto"/>
      </w:divBdr>
    </w:div>
    <w:div w:id="405150299">
      <w:bodyDiv w:val="1"/>
      <w:marLeft w:val="0"/>
      <w:marRight w:val="0"/>
      <w:marTop w:val="0"/>
      <w:marBottom w:val="0"/>
      <w:divBdr>
        <w:top w:val="none" w:sz="0" w:space="0" w:color="auto"/>
        <w:left w:val="none" w:sz="0" w:space="0" w:color="auto"/>
        <w:bottom w:val="none" w:sz="0" w:space="0" w:color="auto"/>
        <w:right w:val="none" w:sz="0" w:space="0" w:color="auto"/>
      </w:divBdr>
    </w:div>
    <w:div w:id="473715773">
      <w:bodyDiv w:val="1"/>
      <w:marLeft w:val="0"/>
      <w:marRight w:val="0"/>
      <w:marTop w:val="0"/>
      <w:marBottom w:val="0"/>
      <w:divBdr>
        <w:top w:val="none" w:sz="0" w:space="0" w:color="auto"/>
        <w:left w:val="none" w:sz="0" w:space="0" w:color="auto"/>
        <w:bottom w:val="none" w:sz="0" w:space="0" w:color="auto"/>
        <w:right w:val="none" w:sz="0" w:space="0" w:color="auto"/>
      </w:divBdr>
    </w:div>
    <w:div w:id="482046032">
      <w:bodyDiv w:val="1"/>
      <w:marLeft w:val="0"/>
      <w:marRight w:val="0"/>
      <w:marTop w:val="0"/>
      <w:marBottom w:val="0"/>
      <w:divBdr>
        <w:top w:val="none" w:sz="0" w:space="0" w:color="auto"/>
        <w:left w:val="none" w:sz="0" w:space="0" w:color="auto"/>
        <w:bottom w:val="none" w:sz="0" w:space="0" w:color="auto"/>
        <w:right w:val="none" w:sz="0" w:space="0" w:color="auto"/>
      </w:divBdr>
    </w:div>
    <w:div w:id="518812481">
      <w:bodyDiv w:val="1"/>
      <w:marLeft w:val="0"/>
      <w:marRight w:val="0"/>
      <w:marTop w:val="0"/>
      <w:marBottom w:val="0"/>
      <w:divBdr>
        <w:top w:val="none" w:sz="0" w:space="0" w:color="auto"/>
        <w:left w:val="none" w:sz="0" w:space="0" w:color="auto"/>
        <w:bottom w:val="none" w:sz="0" w:space="0" w:color="auto"/>
        <w:right w:val="none" w:sz="0" w:space="0" w:color="auto"/>
      </w:divBdr>
    </w:div>
    <w:div w:id="524754316">
      <w:bodyDiv w:val="1"/>
      <w:marLeft w:val="0"/>
      <w:marRight w:val="0"/>
      <w:marTop w:val="0"/>
      <w:marBottom w:val="0"/>
      <w:divBdr>
        <w:top w:val="none" w:sz="0" w:space="0" w:color="auto"/>
        <w:left w:val="none" w:sz="0" w:space="0" w:color="auto"/>
        <w:bottom w:val="none" w:sz="0" w:space="0" w:color="auto"/>
        <w:right w:val="none" w:sz="0" w:space="0" w:color="auto"/>
      </w:divBdr>
    </w:div>
    <w:div w:id="550964592">
      <w:bodyDiv w:val="1"/>
      <w:marLeft w:val="0"/>
      <w:marRight w:val="0"/>
      <w:marTop w:val="0"/>
      <w:marBottom w:val="0"/>
      <w:divBdr>
        <w:top w:val="none" w:sz="0" w:space="0" w:color="auto"/>
        <w:left w:val="none" w:sz="0" w:space="0" w:color="auto"/>
        <w:bottom w:val="none" w:sz="0" w:space="0" w:color="auto"/>
        <w:right w:val="none" w:sz="0" w:space="0" w:color="auto"/>
      </w:divBdr>
    </w:div>
    <w:div w:id="590702452">
      <w:bodyDiv w:val="1"/>
      <w:marLeft w:val="0"/>
      <w:marRight w:val="0"/>
      <w:marTop w:val="0"/>
      <w:marBottom w:val="0"/>
      <w:divBdr>
        <w:top w:val="none" w:sz="0" w:space="0" w:color="auto"/>
        <w:left w:val="none" w:sz="0" w:space="0" w:color="auto"/>
        <w:bottom w:val="none" w:sz="0" w:space="0" w:color="auto"/>
        <w:right w:val="none" w:sz="0" w:space="0" w:color="auto"/>
      </w:divBdr>
    </w:div>
    <w:div w:id="616790491">
      <w:bodyDiv w:val="1"/>
      <w:marLeft w:val="0"/>
      <w:marRight w:val="0"/>
      <w:marTop w:val="0"/>
      <w:marBottom w:val="0"/>
      <w:divBdr>
        <w:top w:val="none" w:sz="0" w:space="0" w:color="auto"/>
        <w:left w:val="none" w:sz="0" w:space="0" w:color="auto"/>
        <w:bottom w:val="none" w:sz="0" w:space="0" w:color="auto"/>
        <w:right w:val="none" w:sz="0" w:space="0" w:color="auto"/>
      </w:divBdr>
    </w:div>
    <w:div w:id="670523167">
      <w:bodyDiv w:val="1"/>
      <w:marLeft w:val="0"/>
      <w:marRight w:val="0"/>
      <w:marTop w:val="0"/>
      <w:marBottom w:val="0"/>
      <w:divBdr>
        <w:top w:val="none" w:sz="0" w:space="0" w:color="auto"/>
        <w:left w:val="none" w:sz="0" w:space="0" w:color="auto"/>
        <w:bottom w:val="none" w:sz="0" w:space="0" w:color="auto"/>
        <w:right w:val="none" w:sz="0" w:space="0" w:color="auto"/>
      </w:divBdr>
    </w:div>
    <w:div w:id="817067670">
      <w:bodyDiv w:val="1"/>
      <w:marLeft w:val="0"/>
      <w:marRight w:val="0"/>
      <w:marTop w:val="0"/>
      <w:marBottom w:val="0"/>
      <w:divBdr>
        <w:top w:val="none" w:sz="0" w:space="0" w:color="auto"/>
        <w:left w:val="none" w:sz="0" w:space="0" w:color="auto"/>
        <w:bottom w:val="none" w:sz="0" w:space="0" w:color="auto"/>
        <w:right w:val="none" w:sz="0" w:space="0" w:color="auto"/>
      </w:divBdr>
    </w:div>
    <w:div w:id="823352146">
      <w:bodyDiv w:val="1"/>
      <w:marLeft w:val="0"/>
      <w:marRight w:val="0"/>
      <w:marTop w:val="0"/>
      <w:marBottom w:val="0"/>
      <w:divBdr>
        <w:top w:val="none" w:sz="0" w:space="0" w:color="auto"/>
        <w:left w:val="none" w:sz="0" w:space="0" w:color="auto"/>
        <w:bottom w:val="none" w:sz="0" w:space="0" w:color="auto"/>
        <w:right w:val="none" w:sz="0" w:space="0" w:color="auto"/>
      </w:divBdr>
    </w:div>
    <w:div w:id="849678608">
      <w:bodyDiv w:val="1"/>
      <w:marLeft w:val="0"/>
      <w:marRight w:val="0"/>
      <w:marTop w:val="0"/>
      <w:marBottom w:val="0"/>
      <w:divBdr>
        <w:top w:val="none" w:sz="0" w:space="0" w:color="auto"/>
        <w:left w:val="none" w:sz="0" w:space="0" w:color="auto"/>
        <w:bottom w:val="none" w:sz="0" w:space="0" w:color="auto"/>
        <w:right w:val="none" w:sz="0" w:space="0" w:color="auto"/>
      </w:divBdr>
    </w:div>
    <w:div w:id="871377203">
      <w:bodyDiv w:val="1"/>
      <w:marLeft w:val="0"/>
      <w:marRight w:val="0"/>
      <w:marTop w:val="0"/>
      <w:marBottom w:val="0"/>
      <w:divBdr>
        <w:top w:val="none" w:sz="0" w:space="0" w:color="auto"/>
        <w:left w:val="none" w:sz="0" w:space="0" w:color="auto"/>
        <w:bottom w:val="none" w:sz="0" w:space="0" w:color="auto"/>
        <w:right w:val="none" w:sz="0" w:space="0" w:color="auto"/>
      </w:divBdr>
    </w:div>
    <w:div w:id="872696851">
      <w:bodyDiv w:val="1"/>
      <w:marLeft w:val="0"/>
      <w:marRight w:val="0"/>
      <w:marTop w:val="0"/>
      <w:marBottom w:val="0"/>
      <w:divBdr>
        <w:top w:val="none" w:sz="0" w:space="0" w:color="auto"/>
        <w:left w:val="none" w:sz="0" w:space="0" w:color="auto"/>
        <w:bottom w:val="none" w:sz="0" w:space="0" w:color="auto"/>
        <w:right w:val="none" w:sz="0" w:space="0" w:color="auto"/>
      </w:divBdr>
    </w:div>
    <w:div w:id="873926401">
      <w:bodyDiv w:val="1"/>
      <w:marLeft w:val="0"/>
      <w:marRight w:val="0"/>
      <w:marTop w:val="0"/>
      <w:marBottom w:val="0"/>
      <w:divBdr>
        <w:top w:val="none" w:sz="0" w:space="0" w:color="auto"/>
        <w:left w:val="none" w:sz="0" w:space="0" w:color="auto"/>
        <w:bottom w:val="none" w:sz="0" w:space="0" w:color="auto"/>
        <w:right w:val="none" w:sz="0" w:space="0" w:color="auto"/>
      </w:divBdr>
    </w:div>
    <w:div w:id="943534860">
      <w:bodyDiv w:val="1"/>
      <w:marLeft w:val="0"/>
      <w:marRight w:val="0"/>
      <w:marTop w:val="0"/>
      <w:marBottom w:val="0"/>
      <w:divBdr>
        <w:top w:val="none" w:sz="0" w:space="0" w:color="auto"/>
        <w:left w:val="none" w:sz="0" w:space="0" w:color="auto"/>
        <w:bottom w:val="none" w:sz="0" w:space="0" w:color="auto"/>
        <w:right w:val="none" w:sz="0" w:space="0" w:color="auto"/>
      </w:divBdr>
    </w:div>
    <w:div w:id="1058746060">
      <w:bodyDiv w:val="1"/>
      <w:marLeft w:val="0"/>
      <w:marRight w:val="0"/>
      <w:marTop w:val="0"/>
      <w:marBottom w:val="0"/>
      <w:divBdr>
        <w:top w:val="none" w:sz="0" w:space="0" w:color="auto"/>
        <w:left w:val="none" w:sz="0" w:space="0" w:color="auto"/>
        <w:bottom w:val="none" w:sz="0" w:space="0" w:color="auto"/>
        <w:right w:val="none" w:sz="0" w:space="0" w:color="auto"/>
      </w:divBdr>
    </w:div>
    <w:div w:id="1083063542">
      <w:bodyDiv w:val="1"/>
      <w:marLeft w:val="0"/>
      <w:marRight w:val="0"/>
      <w:marTop w:val="0"/>
      <w:marBottom w:val="0"/>
      <w:divBdr>
        <w:top w:val="none" w:sz="0" w:space="0" w:color="auto"/>
        <w:left w:val="none" w:sz="0" w:space="0" w:color="auto"/>
        <w:bottom w:val="none" w:sz="0" w:space="0" w:color="auto"/>
        <w:right w:val="none" w:sz="0" w:space="0" w:color="auto"/>
      </w:divBdr>
    </w:div>
    <w:div w:id="1098722584">
      <w:bodyDiv w:val="1"/>
      <w:marLeft w:val="0"/>
      <w:marRight w:val="0"/>
      <w:marTop w:val="0"/>
      <w:marBottom w:val="0"/>
      <w:divBdr>
        <w:top w:val="none" w:sz="0" w:space="0" w:color="auto"/>
        <w:left w:val="none" w:sz="0" w:space="0" w:color="auto"/>
        <w:bottom w:val="none" w:sz="0" w:space="0" w:color="auto"/>
        <w:right w:val="none" w:sz="0" w:space="0" w:color="auto"/>
      </w:divBdr>
    </w:div>
    <w:div w:id="1304390392">
      <w:bodyDiv w:val="1"/>
      <w:marLeft w:val="0"/>
      <w:marRight w:val="0"/>
      <w:marTop w:val="0"/>
      <w:marBottom w:val="0"/>
      <w:divBdr>
        <w:top w:val="none" w:sz="0" w:space="0" w:color="auto"/>
        <w:left w:val="none" w:sz="0" w:space="0" w:color="auto"/>
        <w:bottom w:val="none" w:sz="0" w:space="0" w:color="auto"/>
        <w:right w:val="none" w:sz="0" w:space="0" w:color="auto"/>
      </w:divBdr>
    </w:div>
    <w:div w:id="1334335229">
      <w:bodyDiv w:val="1"/>
      <w:marLeft w:val="0"/>
      <w:marRight w:val="0"/>
      <w:marTop w:val="0"/>
      <w:marBottom w:val="0"/>
      <w:divBdr>
        <w:top w:val="none" w:sz="0" w:space="0" w:color="auto"/>
        <w:left w:val="none" w:sz="0" w:space="0" w:color="auto"/>
        <w:bottom w:val="none" w:sz="0" w:space="0" w:color="auto"/>
        <w:right w:val="none" w:sz="0" w:space="0" w:color="auto"/>
      </w:divBdr>
    </w:div>
    <w:div w:id="1496264355">
      <w:bodyDiv w:val="1"/>
      <w:marLeft w:val="0"/>
      <w:marRight w:val="0"/>
      <w:marTop w:val="0"/>
      <w:marBottom w:val="0"/>
      <w:divBdr>
        <w:top w:val="none" w:sz="0" w:space="0" w:color="auto"/>
        <w:left w:val="none" w:sz="0" w:space="0" w:color="auto"/>
        <w:bottom w:val="none" w:sz="0" w:space="0" w:color="auto"/>
        <w:right w:val="none" w:sz="0" w:space="0" w:color="auto"/>
      </w:divBdr>
    </w:div>
    <w:div w:id="1544366707">
      <w:bodyDiv w:val="1"/>
      <w:marLeft w:val="0"/>
      <w:marRight w:val="0"/>
      <w:marTop w:val="0"/>
      <w:marBottom w:val="0"/>
      <w:divBdr>
        <w:top w:val="none" w:sz="0" w:space="0" w:color="auto"/>
        <w:left w:val="none" w:sz="0" w:space="0" w:color="auto"/>
        <w:bottom w:val="none" w:sz="0" w:space="0" w:color="auto"/>
        <w:right w:val="none" w:sz="0" w:space="0" w:color="auto"/>
      </w:divBdr>
    </w:div>
    <w:div w:id="1597714714">
      <w:bodyDiv w:val="1"/>
      <w:marLeft w:val="0"/>
      <w:marRight w:val="0"/>
      <w:marTop w:val="0"/>
      <w:marBottom w:val="0"/>
      <w:divBdr>
        <w:top w:val="none" w:sz="0" w:space="0" w:color="auto"/>
        <w:left w:val="none" w:sz="0" w:space="0" w:color="auto"/>
        <w:bottom w:val="none" w:sz="0" w:space="0" w:color="auto"/>
        <w:right w:val="none" w:sz="0" w:space="0" w:color="auto"/>
      </w:divBdr>
    </w:div>
    <w:div w:id="1622567648">
      <w:bodyDiv w:val="1"/>
      <w:marLeft w:val="0"/>
      <w:marRight w:val="0"/>
      <w:marTop w:val="0"/>
      <w:marBottom w:val="0"/>
      <w:divBdr>
        <w:top w:val="none" w:sz="0" w:space="0" w:color="auto"/>
        <w:left w:val="none" w:sz="0" w:space="0" w:color="auto"/>
        <w:bottom w:val="none" w:sz="0" w:space="0" w:color="auto"/>
        <w:right w:val="none" w:sz="0" w:space="0" w:color="auto"/>
      </w:divBdr>
    </w:div>
    <w:div w:id="1686246005">
      <w:bodyDiv w:val="1"/>
      <w:marLeft w:val="0"/>
      <w:marRight w:val="0"/>
      <w:marTop w:val="0"/>
      <w:marBottom w:val="0"/>
      <w:divBdr>
        <w:top w:val="none" w:sz="0" w:space="0" w:color="auto"/>
        <w:left w:val="none" w:sz="0" w:space="0" w:color="auto"/>
        <w:bottom w:val="none" w:sz="0" w:space="0" w:color="auto"/>
        <w:right w:val="none" w:sz="0" w:space="0" w:color="auto"/>
      </w:divBdr>
    </w:div>
    <w:div w:id="1716347058">
      <w:bodyDiv w:val="1"/>
      <w:marLeft w:val="0"/>
      <w:marRight w:val="0"/>
      <w:marTop w:val="0"/>
      <w:marBottom w:val="0"/>
      <w:divBdr>
        <w:top w:val="none" w:sz="0" w:space="0" w:color="auto"/>
        <w:left w:val="none" w:sz="0" w:space="0" w:color="auto"/>
        <w:bottom w:val="none" w:sz="0" w:space="0" w:color="auto"/>
        <w:right w:val="none" w:sz="0" w:space="0" w:color="auto"/>
      </w:divBdr>
    </w:div>
    <w:div w:id="1852526490">
      <w:bodyDiv w:val="1"/>
      <w:marLeft w:val="0"/>
      <w:marRight w:val="0"/>
      <w:marTop w:val="0"/>
      <w:marBottom w:val="0"/>
      <w:divBdr>
        <w:top w:val="none" w:sz="0" w:space="0" w:color="auto"/>
        <w:left w:val="none" w:sz="0" w:space="0" w:color="auto"/>
        <w:bottom w:val="none" w:sz="0" w:space="0" w:color="auto"/>
        <w:right w:val="none" w:sz="0" w:space="0" w:color="auto"/>
      </w:divBdr>
    </w:div>
    <w:div w:id="1886679171">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 w:id="1923564359">
      <w:bodyDiv w:val="1"/>
      <w:marLeft w:val="0"/>
      <w:marRight w:val="0"/>
      <w:marTop w:val="0"/>
      <w:marBottom w:val="0"/>
      <w:divBdr>
        <w:top w:val="none" w:sz="0" w:space="0" w:color="auto"/>
        <w:left w:val="none" w:sz="0" w:space="0" w:color="auto"/>
        <w:bottom w:val="none" w:sz="0" w:space="0" w:color="auto"/>
        <w:right w:val="none" w:sz="0" w:space="0" w:color="auto"/>
      </w:divBdr>
    </w:div>
    <w:div w:id="1980452529">
      <w:bodyDiv w:val="1"/>
      <w:marLeft w:val="0"/>
      <w:marRight w:val="0"/>
      <w:marTop w:val="0"/>
      <w:marBottom w:val="0"/>
      <w:divBdr>
        <w:top w:val="none" w:sz="0" w:space="0" w:color="auto"/>
        <w:left w:val="none" w:sz="0" w:space="0" w:color="auto"/>
        <w:bottom w:val="none" w:sz="0" w:space="0" w:color="auto"/>
        <w:right w:val="none" w:sz="0" w:space="0" w:color="auto"/>
      </w:divBdr>
    </w:div>
    <w:div w:id="1984306673">
      <w:bodyDiv w:val="1"/>
      <w:marLeft w:val="0"/>
      <w:marRight w:val="0"/>
      <w:marTop w:val="0"/>
      <w:marBottom w:val="0"/>
      <w:divBdr>
        <w:top w:val="none" w:sz="0" w:space="0" w:color="auto"/>
        <w:left w:val="none" w:sz="0" w:space="0" w:color="auto"/>
        <w:bottom w:val="none" w:sz="0" w:space="0" w:color="auto"/>
        <w:right w:val="none" w:sz="0" w:space="0" w:color="auto"/>
      </w:divBdr>
    </w:div>
    <w:div w:id="1986348041">
      <w:bodyDiv w:val="1"/>
      <w:marLeft w:val="0"/>
      <w:marRight w:val="0"/>
      <w:marTop w:val="0"/>
      <w:marBottom w:val="0"/>
      <w:divBdr>
        <w:top w:val="none" w:sz="0" w:space="0" w:color="auto"/>
        <w:left w:val="none" w:sz="0" w:space="0" w:color="auto"/>
        <w:bottom w:val="none" w:sz="0" w:space="0" w:color="auto"/>
        <w:right w:val="none" w:sz="0" w:space="0" w:color="auto"/>
      </w:divBdr>
    </w:div>
    <w:div w:id="2013680624">
      <w:bodyDiv w:val="1"/>
      <w:marLeft w:val="0"/>
      <w:marRight w:val="0"/>
      <w:marTop w:val="0"/>
      <w:marBottom w:val="0"/>
      <w:divBdr>
        <w:top w:val="none" w:sz="0" w:space="0" w:color="auto"/>
        <w:left w:val="none" w:sz="0" w:space="0" w:color="auto"/>
        <w:bottom w:val="none" w:sz="0" w:space="0" w:color="auto"/>
        <w:right w:val="none" w:sz="0" w:space="0" w:color="auto"/>
      </w:divBdr>
    </w:div>
    <w:div w:id="2018993226">
      <w:bodyDiv w:val="1"/>
      <w:marLeft w:val="0"/>
      <w:marRight w:val="0"/>
      <w:marTop w:val="0"/>
      <w:marBottom w:val="0"/>
      <w:divBdr>
        <w:top w:val="none" w:sz="0" w:space="0" w:color="auto"/>
        <w:left w:val="none" w:sz="0" w:space="0" w:color="auto"/>
        <w:bottom w:val="none" w:sz="0" w:space="0" w:color="auto"/>
        <w:right w:val="none" w:sz="0" w:space="0" w:color="auto"/>
      </w:divBdr>
    </w:div>
    <w:div w:id="204250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2A51F-18B9-44CD-9E5E-619857F3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Pages>
  <Words>509</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goz-zakup</cp:lastModifiedBy>
  <cp:revision>952</cp:revision>
  <cp:lastPrinted>2024-04-09T13:28:00Z</cp:lastPrinted>
  <dcterms:created xsi:type="dcterms:W3CDTF">2015-02-12T08:07:00Z</dcterms:created>
  <dcterms:modified xsi:type="dcterms:W3CDTF">2024-05-28T04:40:00Z</dcterms:modified>
</cp:coreProperties>
</file>